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465E21DD" w14:textId="77777777" w:rsidR="001A3E63" w:rsidRDefault="001A3E63" w:rsidP="00C829B1">
      <w:pPr>
        <w:rPr>
          <w:rFonts w:ascii="Myriad Pro" w:eastAsiaTheme="majorEastAsia" w:hAnsi="Myriad Pro" w:cs="Segoe UI"/>
          <w:b/>
          <w:bCs/>
          <w:color w:val="0553A2"/>
          <w:sz w:val="32"/>
          <w:szCs w:val="32"/>
        </w:rPr>
      </w:pPr>
      <w:proofErr w:type="spellStart"/>
      <w:r w:rsidRPr="001A3E63">
        <w:rPr>
          <w:rFonts w:ascii="Myriad Pro" w:eastAsiaTheme="majorEastAsia" w:hAnsi="Myriad Pro" w:cs="Segoe UI"/>
          <w:b/>
          <w:bCs/>
          <w:color w:val="0553A2"/>
          <w:sz w:val="32"/>
          <w:szCs w:val="32"/>
        </w:rPr>
        <w:t>Medico</w:t>
      </w:r>
      <w:proofErr w:type="spellEnd"/>
      <w:r w:rsidRPr="001A3E63">
        <w:rPr>
          <w:rFonts w:ascii="Myriad Pro" w:eastAsiaTheme="majorEastAsia" w:hAnsi="Myriad Pro" w:cs="Segoe UI"/>
          <w:b/>
          <w:bCs/>
          <w:color w:val="0553A2"/>
          <w:sz w:val="32"/>
          <w:szCs w:val="32"/>
        </w:rPr>
        <w:t xml:space="preserve"> Panel PCs für KI-Anwendungen: Leistungsstarke Lösungen mit medizinischer Zertifizierung </w:t>
      </w:r>
    </w:p>
    <w:p w14:paraId="33F274B9" w14:textId="2FDCDC25" w:rsidR="00C829B1" w:rsidRDefault="001A3E63" w:rsidP="00C829B1">
      <w:pPr>
        <w:rPr>
          <w:rFonts w:ascii="Myriad Pro" w:hAnsi="Myriad Pro" w:cs="Arial"/>
          <w:noProof/>
          <w:color w:val="404040"/>
          <w:sz w:val="20"/>
          <w:szCs w:val="20"/>
        </w:rPr>
      </w:pPr>
      <w:r>
        <w:rPr>
          <w:rFonts w:ascii="Myriad Pro" w:eastAsiaTheme="majorEastAsia" w:hAnsi="Myriad Pro" w:cs="Segoe UI"/>
          <w:b/>
          <w:bCs/>
          <w:noProof/>
          <w:color w:val="0553A2"/>
          <w:sz w:val="32"/>
          <w:szCs w:val="32"/>
        </w:rPr>
        <w:drawing>
          <wp:anchor distT="0" distB="0" distL="114300" distR="114300" simplePos="0" relativeHeight="251658240" behindDoc="0" locked="0" layoutInCell="1" allowOverlap="1" wp14:anchorId="6C0DD06F" wp14:editId="2C05C19A">
            <wp:simplePos x="0" y="0"/>
            <wp:positionH relativeFrom="column">
              <wp:posOffset>-720090</wp:posOffset>
            </wp:positionH>
            <wp:positionV relativeFrom="paragraph">
              <wp:posOffset>192405</wp:posOffset>
            </wp:positionV>
            <wp:extent cx="2941200" cy="1742400"/>
            <wp:effectExtent l="0" t="0" r="0" b="0"/>
            <wp:wrapSquare wrapText="bothSides"/>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41200" cy="17424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D37B5DB" w14:textId="77777777" w:rsidR="001A3E63" w:rsidRPr="001A3E63" w:rsidRDefault="001A3E63" w:rsidP="001A3E63">
      <w:pPr>
        <w:rPr>
          <w:rFonts w:ascii="Myriad Pro" w:hAnsi="Myriad Pro" w:cs="Arial"/>
          <w:noProof/>
          <w:color w:val="404040"/>
          <w:sz w:val="20"/>
          <w:szCs w:val="20"/>
        </w:rPr>
      </w:pPr>
      <w:r w:rsidRPr="001A3E63">
        <w:rPr>
          <w:rFonts w:ascii="Myriad Pro" w:hAnsi="Myriad Pro" w:cs="Arial"/>
          <w:noProof/>
          <w:color w:val="404040"/>
          <w:sz w:val="20"/>
          <w:szCs w:val="20"/>
        </w:rPr>
        <w:t>Die neuen Medico Panel PCs für KI-Anwendungen bieten hochmoderne Rechenleistung für den medizinischen Bereich. Die Geräte zeichnen sich durch ihre medizinische Zertifizierung nach DIN EN60601-1-1 aus, die höchste Sicherheits- und Qualitätsstandards in medizinischen Umgebungen gewährleistet. Diese Zertifizierung ist ein wesentlicher Vorteil für Krankenhäuser, Arztpraxen und andere Gesundheitseinrichtungen, die auf zuverlässige, sichere und leistungsstarke Lösungen für datenintensive KI-Anwendungen angewiesen sind. Dank der lüfterlosen Konstruktion und robusten Bauweise eignen sich die Panel PCs besonders für sterile Umgebungen.</w:t>
      </w:r>
    </w:p>
    <w:p w14:paraId="0D489696" w14:textId="77777777" w:rsidR="001A3E63" w:rsidRPr="001A3E63" w:rsidRDefault="001A3E63" w:rsidP="001A3E63">
      <w:pPr>
        <w:rPr>
          <w:rFonts w:ascii="Myriad Pro" w:hAnsi="Myriad Pro" w:cs="Arial"/>
          <w:noProof/>
          <w:color w:val="404040"/>
          <w:sz w:val="20"/>
          <w:szCs w:val="20"/>
        </w:rPr>
      </w:pPr>
    </w:p>
    <w:p w14:paraId="34C5AE11" w14:textId="77777777" w:rsidR="001A3E63" w:rsidRPr="001A3E63" w:rsidRDefault="001A3E63" w:rsidP="001A3E63">
      <w:pPr>
        <w:rPr>
          <w:rFonts w:ascii="Myriad Pro" w:hAnsi="Myriad Pro" w:cs="Arial"/>
          <w:noProof/>
          <w:color w:val="404040"/>
          <w:sz w:val="20"/>
          <w:szCs w:val="20"/>
        </w:rPr>
      </w:pPr>
      <w:r w:rsidRPr="001A3E63">
        <w:rPr>
          <w:rFonts w:ascii="Myriad Pro" w:hAnsi="Myriad Pro" w:cs="Arial"/>
          <w:noProof/>
          <w:color w:val="404040"/>
          <w:sz w:val="20"/>
          <w:szCs w:val="20"/>
        </w:rPr>
        <w:t>Die Medico-Serie bietet drei Modelle mit jeweils unterschiedlichen Displaygrößen und KI-Leistungsklassen: Der Medico 19S KI kommt mit einem 19-Zoll-Touchscreen und der NVIDIA MXM A1000 GPU, der Medico 22S KI verfügt über einen 21,5-Zoll-Bildschirm und eine leistungsstärkere NVIDIA MXM A2000, während der Medico 24S KI mit einem großzügigen 24-Zoll-Touchscreen und der NVIDIA MXM A4500 ausgestattet ist. Alle Geräte basieren auf dem Intel® Core™ i5-13500TE Prozessor, bieten 16 GB RAM (erweiterbar auf bis zu 64 GB) und eine 256 GB SSD. Die umfangreichen Schnittstellen, darunter 2x Gigabit-LAN, WLAN, 4x USB 3.2 Gen 1 sowie serielle Ports (RS232/422/485), gewährleisten maximale Flexibilität und Konnektivität.</w:t>
      </w:r>
    </w:p>
    <w:p w14:paraId="1EB39726" w14:textId="77777777" w:rsidR="001A3E63" w:rsidRPr="001A3E63" w:rsidRDefault="001A3E63" w:rsidP="001A3E63">
      <w:pPr>
        <w:rPr>
          <w:rFonts w:ascii="Myriad Pro" w:hAnsi="Myriad Pro" w:cs="Arial"/>
          <w:noProof/>
          <w:color w:val="404040"/>
          <w:sz w:val="20"/>
          <w:szCs w:val="20"/>
        </w:rPr>
      </w:pPr>
    </w:p>
    <w:p w14:paraId="6ABA3F87" w14:textId="77777777" w:rsidR="001A3E63" w:rsidRPr="001A3E63" w:rsidRDefault="001A3E63" w:rsidP="001A3E63">
      <w:pPr>
        <w:rPr>
          <w:rFonts w:ascii="Myriad Pro" w:hAnsi="Myriad Pro" w:cs="Arial"/>
          <w:noProof/>
          <w:color w:val="404040"/>
          <w:sz w:val="20"/>
          <w:szCs w:val="20"/>
        </w:rPr>
      </w:pPr>
      <w:r w:rsidRPr="001A3E63">
        <w:rPr>
          <w:rFonts w:ascii="Myriad Pro" w:hAnsi="Myriad Pro" w:cs="Arial"/>
          <w:noProof/>
          <w:color w:val="404040"/>
          <w:sz w:val="20"/>
          <w:szCs w:val="20"/>
        </w:rPr>
        <w:t>Die Medico Panel PCs eignen sich hervorragend für anspruchsvolle Einsatzgebiete im Bereich Künstliche Intelligenz, insbesondere für Anwendungen in der medizinischen Bildverarbeitung, Patientenüberwachung und der Analyse großer Datensätze in Echtzeit. Die leistungsstarken NVIDIA-GPUs und die hohe Rechenleistung machen sie ideal für Machine Learning-Algorithmen und KI-gesteuerte Assistenzsysteme. Egal ob in der Radiologie, Onkologie oder in der Forschung – die Panel PCs bieten die nötige Power und Flexibilität, um fortschrittliche medizinische KI-Anwendungen optimal zu unterstützen.</w:t>
      </w:r>
    </w:p>
    <w:p w14:paraId="06241D20" w14:textId="77777777" w:rsidR="001A3E63" w:rsidRPr="001A3E63" w:rsidRDefault="001A3E63" w:rsidP="001A3E63">
      <w:pPr>
        <w:rPr>
          <w:rFonts w:ascii="Myriad Pro" w:hAnsi="Myriad Pro" w:cs="Arial"/>
          <w:noProof/>
          <w:color w:val="404040"/>
          <w:sz w:val="20"/>
          <w:szCs w:val="20"/>
        </w:rPr>
      </w:pPr>
    </w:p>
    <w:p w14:paraId="0DBD8126" w14:textId="62D64DBB" w:rsidR="004246A6" w:rsidRDefault="001A3E63" w:rsidP="004246A6">
      <w:pPr>
        <w:rPr>
          <w:rFonts w:ascii="Myriad Pro" w:hAnsi="Myriad Pro" w:cs="Arial"/>
          <w:noProof/>
          <w:color w:val="404040"/>
          <w:sz w:val="20"/>
          <w:szCs w:val="20"/>
        </w:rPr>
      </w:pPr>
      <w:r w:rsidRPr="001A3E63">
        <w:rPr>
          <w:rFonts w:ascii="Myriad Pro" w:hAnsi="Myriad Pro" w:cs="Arial"/>
          <w:noProof/>
          <w:color w:val="404040"/>
          <w:sz w:val="20"/>
          <w:szCs w:val="20"/>
        </w:rPr>
        <w:t>Ab sofort sind die neuen Medico Panel PCs bei ICO Innovative Computer GmbH verfügbar.</w:t>
      </w:r>
    </w:p>
    <w:p w14:paraId="5270EA15" w14:textId="77777777" w:rsidR="001A3E63" w:rsidRDefault="001A3E63" w:rsidP="004246A6">
      <w:pPr>
        <w:rPr>
          <w:rFonts w:ascii="Myriad Pro" w:hAnsi="Myriad Pro" w:cs="Arial"/>
          <w:noProof/>
          <w:color w:val="404040"/>
          <w:sz w:val="20"/>
          <w:szCs w:val="20"/>
        </w:rPr>
      </w:pPr>
      <w:bookmarkStart w:id="0" w:name="_GoBack"/>
      <w:bookmarkEnd w:id="0"/>
    </w:p>
    <w:p w14:paraId="1C7DF953" w14:textId="27D2945C" w:rsidR="004246A6" w:rsidRDefault="004246A6" w:rsidP="004246A6">
      <w:pPr>
        <w:rPr>
          <w:rFonts w:ascii="Myriad Pro" w:hAnsi="Myriad Pro" w:cs="Arial"/>
          <w:noProof/>
          <w:color w:val="404040"/>
          <w:sz w:val="20"/>
          <w:szCs w:val="20"/>
        </w:rPr>
      </w:pPr>
    </w:p>
    <w:p w14:paraId="54925188" w14:textId="77777777" w:rsidR="004246A6" w:rsidRDefault="004246A6" w:rsidP="004246A6">
      <w:pPr>
        <w:rPr>
          <w:rFonts w:ascii="Myriad Pro" w:hAnsi="Myriad Pro" w:cs="Arial"/>
          <w:noProof/>
          <w:color w:val="404040"/>
          <w:sz w:val="20"/>
          <w:szCs w:val="20"/>
        </w:rPr>
      </w:pPr>
    </w:p>
    <w:p w14:paraId="457FD431" w14:textId="55852FA4" w:rsidR="007C613F" w:rsidRDefault="007C613F" w:rsidP="007C613F">
      <w:pPr>
        <w:rPr>
          <w:rFonts w:ascii="Myriad Pro" w:hAnsi="Myriad Pro" w:cs="Arial"/>
          <w:noProof/>
          <w:color w:val="404040"/>
          <w:sz w:val="20"/>
          <w:szCs w:val="20"/>
        </w:rPr>
      </w:pPr>
    </w:p>
    <w:p w14:paraId="71818AFB" w14:textId="11BDA850" w:rsidR="00F50256" w:rsidRDefault="00F50256" w:rsidP="007C613F">
      <w:pPr>
        <w:rPr>
          <w:rFonts w:ascii="Myriad Pro" w:hAnsi="Myriad Pro" w:cs="Arial"/>
          <w:noProof/>
          <w:color w:val="404040"/>
          <w:sz w:val="20"/>
          <w:szCs w:val="20"/>
        </w:rPr>
      </w:pPr>
    </w:p>
    <w:p w14:paraId="33EEB28C" w14:textId="67446226" w:rsidR="00F50256" w:rsidRDefault="00F50256" w:rsidP="007C613F">
      <w:pPr>
        <w:rPr>
          <w:rFonts w:ascii="Myriad Pro" w:hAnsi="Myriad Pro" w:cs="Arial"/>
          <w:noProof/>
          <w:color w:val="404040"/>
          <w:sz w:val="20"/>
          <w:szCs w:val="20"/>
        </w:rPr>
      </w:pPr>
    </w:p>
    <w:p w14:paraId="45763BF9" w14:textId="63E79613" w:rsidR="00F50256" w:rsidRDefault="00F50256" w:rsidP="007C613F">
      <w:pPr>
        <w:rPr>
          <w:rFonts w:ascii="Myriad Pro" w:hAnsi="Myriad Pro" w:cs="Arial"/>
          <w:noProof/>
          <w:color w:val="404040"/>
          <w:sz w:val="20"/>
          <w:szCs w:val="20"/>
        </w:rPr>
      </w:pPr>
    </w:p>
    <w:p w14:paraId="46752FD8" w14:textId="18B93C40" w:rsidR="00F50256" w:rsidRDefault="00F50256" w:rsidP="007C613F">
      <w:pPr>
        <w:rPr>
          <w:rFonts w:ascii="Myriad Pro" w:hAnsi="Myriad Pro" w:cs="Arial"/>
          <w:noProof/>
          <w:color w:val="404040"/>
          <w:sz w:val="20"/>
          <w:szCs w:val="20"/>
        </w:rPr>
      </w:pPr>
    </w:p>
    <w:p w14:paraId="1549215E" w14:textId="3191DCE1" w:rsidR="00F50256" w:rsidRDefault="00F50256" w:rsidP="007C613F">
      <w:pPr>
        <w:rPr>
          <w:rFonts w:ascii="Myriad Pro" w:hAnsi="Myriad Pro" w:cs="Arial"/>
          <w:noProof/>
          <w:color w:val="404040"/>
          <w:sz w:val="20"/>
          <w:szCs w:val="20"/>
        </w:rPr>
      </w:pPr>
    </w:p>
    <w:p w14:paraId="43D37363" w14:textId="21FE7A07" w:rsidR="00F50256" w:rsidRDefault="00F50256" w:rsidP="007C613F">
      <w:pPr>
        <w:rPr>
          <w:rFonts w:ascii="Myriad Pro" w:hAnsi="Myriad Pro" w:cs="Arial"/>
          <w:noProof/>
          <w:color w:val="404040"/>
          <w:sz w:val="20"/>
          <w:szCs w:val="20"/>
        </w:rPr>
      </w:pPr>
    </w:p>
    <w:p w14:paraId="3A9C28F3" w14:textId="13DBB3EB" w:rsidR="00F50256" w:rsidRDefault="00F50256" w:rsidP="007C613F">
      <w:pPr>
        <w:rPr>
          <w:rFonts w:ascii="Myriad Pro" w:hAnsi="Myriad Pro" w:cs="Arial"/>
          <w:noProof/>
          <w:color w:val="404040"/>
          <w:sz w:val="20"/>
          <w:szCs w:val="20"/>
        </w:rPr>
      </w:pPr>
    </w:p>
    <w:p w14:paraId="6E91F657" w14:textId="70A45BBE" w:rsidR="00F50256" w:rsidRDefault="00F50256" w:rsidP="007C613F">
      <w:pPr>
        <w:rPr>
          <w:rFonts w:ascii="Myriad Pro" w:hAnsi="Myriad Pro" w:cs="Arial"/>
          <w:noProof/>
          <w:color w:val="404040"/>
          <w:sz w:val="20"/>
          <w:szCs w:val="20"/>
        </w:rPr>
      </w:pPr>
    </w:p>
    <w:p w14:paraId="6C6076D7" w14:textId="4BBC08D2" w:rsidR="00F50256" w:rsidRDefault="00F50256" w:rsidP="007C613F">
      <w:pPr>
        <w:rPr>
          <w:rFonts w:ascii="Myriad Pro" w:hAnsi="Myriad Pro" w:cs="Arial"/>
          <w:noProof/>
          <w:color w:val="404040"/>
          <w:sz w:val="20"/>
          <w:szCs w:val="20"/>
        </w:rPr>
      </w:pPr>
    </w:p>
    <w:p w14:paraId="07AB3DBA" w14:textId="4F6BCF74" w:rsidR="00F50256" w:rsidRDefault="00F50256" w:rsidP="007C613F">
      <w:pPr>
        <w:rPr>
          <w:rFonts w:ascii="Myriad Pro" w:hAnsi="Myriad Pro" w:cs="Arial"/>
          <w:noProof/>
          <w:color w:val="404040"/>
          <w:sz w:val="20"/>
          <w:szCs w:val="20"/>
        </w:rPr>
      </w:pPr>
    </w:p>
    <w:p w14:paraId="76026888" w14:textId="77777777" w:rsidR="00F50256" w:rsidRDefault="00F50256" w:rsidP="007C613F">
      <w:pPr>
        <w:rPr>
          <w:rFonts w:ascii="Myriad Pro" w:hAnsi="Myriad Pro" w:cs="Arial"/>
          <w:noProof/>
          <w:color w:val="404040"/>
          <w:sz w:val="20"/>
          <w:szCs w:val="20"/>
        </w:rPr>
      </w:pPr>
    </w:p>
    <w:p w14:paraId="2B4A5259" w14:textId="77777777" w:rsidR="00C829B1" w:rsidRDefault="00C829B1" w:rsidP="001C79A0">
      <w:pPr>
        <w:rPr>
          <w:rFonts w:ascii="Myriad Pro" w:hAnsi="Myriad Pro" w:cs="Arial"/>
          <w:noProof/>
          <w:color w:val="404040"/>
          <w:sz w:val="20"/>
          <w:szCs w:val="20"/>
        </w:rPr>
      </w:pPr>
    </w:p>
    <w:p w14:paraId="30863F60" w14:textId="6A391793" w:rsidR="002A5A0A" w:rsidRPr="002A14A6" w:rsidRDefault="00A64C18" w:rsidP="001C79A0">
      <w:pPr>
        <w:rPr>
          <w:rFonts w:ascii="Myriad Pro" w:hAnsi="Myriad Pro" w:cs="Arial"/>
          <w:b/>
          <w:sz w:val="20"/>
          <w:szCs w:val="20"/>
        </w:rPr>
      </w:pPr>
      <w:r>
        <w:rPr>
          <w:rFonts w:ascii="Myriad Pro" w:hAnsi="Myriad Pro" w:cs="Arial"/>
          <w:sz w:val="20"/>
          <w:szCs w:val="20"/>
        </w:rPr>
        <w:t>W</w:t>
      </w:r>
      <w:r w:rsidR="001C79A0" w:rsidRPr="002A14A6">
        <w:rPr>
          <w:rFonts w:ascii="Myriad Pro" w:hAnsi="Myriad Pro" w:cs="Arial"/>
          <w:sz w:val="20"/>
          <w:szCs w:val="20"/>
        </w:rPr>
        <w:t>eitere Pressemeldungen und Bildmaterial finden Sie unter</w:t>
      </w:r>
      <w:r w:rsidR="001C79A0" w:rsidRPr="002A14A6">
        <w:rPr>
          <w:rFonts w:ascii="Myriad Pro" w:hAnsi="Myriad Pro" w:cs="Arial"/>
          <w:b/>
          <w:sz w:val="20"/>
          <w:szCs w:val="20"/>
        </w:rPr>
        <w:t xml:space="preserve"> </w:t>
      </w:r>
      <w:hyperlink r:id="rId9" w:history="1">
        <w:r w:rsidR="001C79A0" w:rsidRPr="002A14A6">
          <w:rPr>
            <w:rStyle w:val="Hyperlink"/>
            <w:rFonts w:ascii="Myriad Pro" w:hAnsi="Myriad Pro" w:cs="Arial"/>
            <w:b/>
            <w:sz w:val="20"/>
            <w:szCs w:val="20"/>
          </w:rPr>
          <w:t>www.ico.de/presse</w:t>
        </w:r>
      </w:hyperlink>
    </w:p>
    <w:p w14:paraId="66E576FE" w14:textId="77777777" w:rsidR="002A14A6" w:rsidRPr="00D32C2F" w:rsidRDefault="002A14A6"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578B6B92"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Die ICO Innovative Computer GmbH ging Anfang 1991 aus der 1982 gegründeten Klaus Jeschke Hard- und Software GmbH hervor und verfügt somit als Distributor und Importeur von Computer- und Kommunikations-Komponenten über mehr als </w:t>
      </w:r>
      <w:r w:rsidR="001727A9">
        <w:rPr>
          <w:rFonts w:ascii="Myriad Pro" w:hAnsi="Myriad Pro" w:cs="Arial"/>
          <w:sz w:val="20"/>
          <w:szCs w:val="20"/>
        </w:rPr>
        <w:t>40</w:t>
      </w:r>
      <w:r w:rsidRPr="00D32C2F">
        <w:rPr>
          <w:rFonts w:ascii="Myriad Pro" w:hAnsi="Myriad Pro" w:cs="Arial"/>
          <w:sz w:val="20"/>
          <w:szCs w:val="20"/>
        </w:rPr>
        <w:t xml:space="preserve">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2299AEF" w14:textId="2F2C11DF" w:rsidR="001C79A0" w:rsidRPr="002A14A6" w:rsidRDefault="001C79A0" w:rsidP="002A14A6">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0"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p>
    <w:sectPr w:rsidR="001C79A0" w:rsidRPr="002A14A6"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79F1EB2" w14:textId="77777777" w:rsidR="00E24DD6" w:rsidRDefault="00E24DD6">
      <w:r>
        <w:separator/>
      </w:r>
    </w:p>
  </w:endnote>
  <w:endnote w:type="continuationSeparator" w:id="0">
    <w:p w14:paraId="229BC754" w14:textId="77777777" w:rsidR="00E24DD6" w:rsidRDefault="00E24DD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788692A" w14:textId="77777777" w:rsidR="00E24DD6" w:rsidRDefault="00E24DD6">
      <w:r>
        <w:separator/>
      </w:r>
    </w:p>
  </w:footnote>
  <w:footnote w:type="continuationSeparator" w:id="0">
    <w:p w14:paraId="7CF1EBF8" w14:textId="77777777" w:rsidR="00E24DD6" w:rsidRDefault="00E24DD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17F43"/>
    <w:rsid w:val="00025806"/>
    <w:rsid w:val="00035355"/>
    <w:rsid w:val="00037CF5"/>
    <w:rsid w:val="00050DAB"/>
    <w:rsid w:val="00080024"/>
    <w:rsid w:val="00080294"/>
    <w:rsid w:val="00080F14"/>
    <w:rsid w:val="000B40B4"/>
    <w:rsid w:val="000B714C"/>
    <w:rsid w:val="000C584C"/>
    <w:rsid w:val="000D0122"/>
    <w:rsid w:val="00105DB4"/>
    <w:rsid w:val="00121164"/>
    <w:rsid w:val="00136485"/>
    <w:rsid w:val="00144924"/>
    <w:rsid w:val="00153215"/>
    <w:rsid w:val="00167B4C"/>
    <w:rsid w:val="001727A9"/>
    <w:rsid w:val="001773B7"/>
    <w:rsid w:val="001821A5"/>
    <w:rsid w:val="001840C6"/>
    <w:rsid w:val="00185162"/>
    <w:rsid w:val="00191201"/>
    <w:rsid w:val="001975E2"/>
    <w:rsid w:val="001A12D7"/>
    <w:rsid w:val="001A3E63"/>
    <w:rsid w:val="001A5EC1"/>
    <w:rsid w:val="001B72D4"/>
    <w:rsid w:val="001C79A0"/>
    <w:rsid w:val="001D4844"/>
    <w:rsid w:val="001E520D"/>
    <w:rsid w:val="001E657B"/>
    <w:rsid w:val="001F6710"/>
    <w:rsid w:val="0021514C"/>
    <w:rsid w:val="00217B46"/>
    <w:rsid w:val="00222F1B"/>
    <w:rsid w:val="00242BD2"/>
    <w:rsid w:val="00245878"/>
    <w:rsid w:val="00250BA4"/>
    <w:rsid w:val="00253259"/>
    <w:rsid w:val="00253416"/>
    <w:rsid w:val="0028077A"/>
    <w:rsid w:val="00281568"/>
    <w:rsid w:val="002A14A6"/>
    <w:rsid w:val="002A3DBC"/>
    <w:rsid w:val="002A5A0A"/>
    <w:rsid w:val="002B3080"/>
    <w:rsid w:val="002B6D50"/>
    <w:rsid w:val="002C4EC0"/>
    <w:rsid w:val="002C5F42"/>
    <w:rsid w:val="002D5961"/>
    <w:rsid w:val="002D79C4"/>
    <w:rsid w:val="002F5889"/>
    <w:rsid w:val="002F74A3"/>
    <w:rsid w:val="00307A27"/>
    <w:rsid w:val="003239D1"/>
    <w:rsid w:val="00336FB7"/>
    <w:rsid w:val="00337F6A"/>
    <w:rsid w:val="00342D79"/>
    <w:rsid w:val="003838D8"/>
    <w:rsid w:val="00396BD9"/>
    <w:rsid w:val="003A19FB"/>
    <w:rsid w:val="003A1BDA"/>
    <w:rsid w:val="003A1D58"/>
    <w:rsid w:val="003A43FD"/>
    <w:rsid w:val="003D273F"/>
    <w:rsid w:val="003E0E20"/>
    <w:rsid w:val="003E2CBF"/>
    <w:rsid w:val="003F3C9D"/>
    <w:rsid w:val="003F5DDA"/>
    <w:rsid w:val="004246A6"/>
    <w:rsid w:val="004475C1"/>
    <w:rsid w:val="00450EC9"/>
    <w:rsid w:val="0045226B"/>
    <w:rsid w:val="00452965"/>
    <w:rsid w:val="004804F1"/>
    <w:rsid w:val="00480958"/>
    <w:rsid w:val="00483097"/>
    <w:rsid w:val="004A1C58"/>
    <w:rsid w:val="004A1E03"/>
    <w:rsid w:val="004A5EA1"/>
    <w:rsid w:val="004B5DBE"/>
    <w:rsid w:val="004C6931"/>
    <w:rsid w:val="004D3A5B"/>
    <w:rsid w:val="004E4024"/>
    <w:rsid w:val="0051496E"/>
    <w:rsid w:val="0051661D"/>
    <w:rsid w:val="00526CEC"/>
    <w:rsid w:val="00550E21"/>
    <w:rsid w:val="005533C9"/>
    <w:rsid w:val="00554D90"/>
    <w:rsid w:val="00555EC4"/>
    <w:rsid w:val="005561BE"/>
    <w:rsid w:val="00557427"/>
    <w:rsid w:val="00561F57"/>
    <w:rsid w:val="00583DB4"/>
    <w:rsid w:val="005A4B75"/>
    <w:rsid w:val="005A7A6C"/>
    <w:rsid w:val="005B07F4"/>
    <w:rsid w:val="005B107E"/>
    <w:rsid w:val="005B4573"/>
    <w:rsid w:val="005C32A8"/>
    <w:rsid w:val="005D0458"/>
    <w:rsid w:val="005F1A32"/>
    <w:rsid w:val="00611C79"/>
    <w:rsid w:val="00615C36"/>
    <w:rsid w:val="006426FD"/>
    <w:rsid w:val="006835DD"/>
    <w:rsid w:val="00684E52"/>
    <w:rsid w:val="00694ACD"/>
    <w:rsid w:val="00697E9E"/>
    <w:rsid w:val="006C1B6B"/>
    <w:rsid w:val="006C2B6B"/>
    <w:rsid w:val="006C2C1A"/>
    <w:rsid w:val="006C5223"/>
    <w:rsid w:val="006D6331"/>
    <w:rsid w:val="006D660E"/>
    <w:rsid w:val="006E3830"/>
    <w:rsid w:val="006F16F1"/>
    <w:rsid w:val="00700691"/>
    <w:rsid w:val="0070180C"/>
    <w:rsid w:val="00701B54"/>
    <w:rsid w:val="00706D42"/>
    <w:rsid w:val="00707312"/>
    <w:rsid w:val="00710A31"/>
    <w:rsid w:val="007122C5"/>
    <w:rsid w:val="0071595B"/>
    <w:rsid w:val="0073767E"/>
    <w:rsid w:val="007542E4"/>
    <w:rsid w:val="0077312B"/>
    <w:rsid w:val="007A17E7"/>
    <w:rsid w:val="007A5080"/>
    <w:rsid w:val="007A5F1B"/>
    <w:rsid w:val="007C1ED2"/>
    <w:rsid w:val="007C34EB"/>
    <w:rsid w:val="007C613F"/>
    <w:rsid w:val="007F2EF5"/>
    <w:rsid w:val="00814242"/>
    <w:rsid w:val="0082224F"/>
    <w:rsid w:val="008249A4"/>
    <w:rsid w:val="00845CE6"/>
    <w:rsid w:val="00856538"/>
    <w:rsid w:val="00877FF9"/>
    <w:rsid w:val="008822B8"/>
    <w:rsid w:val="00886249"/>
    <w:rsid w:val="00886DE1"/>
    <w:rsid w:val="0089296F"/>
    <w:rsid w:val="00895B8E"/>
    <w:rsid w:val="008A3E81"/>
    <w:rsid w:val="008A61F9"/>
    <w:rsid w:val="008B0A86"/>
    <w:rsid w:val="008B27D8"/>
    <w:rsid w:val="008C18AE"/>
    <w:rsid w:val="008D678E"/>
    <w:rsid w:val="008F3EC3"/>
    <w:rsid w:val="00904BE0"/>
    <w:rsid w:val="00911E8A"/>
    <w:rsid w:val="00947B46"/>
    <w:rsid w:val="0095327C"/>
    <w:rsid w:val="0097555E"/>
    <w:rsid w:val="00983C5F"/>
    <w:rsid w:val="009905B3"/>
    <w:rsid w:val="00992B04"/>
    <w:rsid w:val="009A7BC7"/>
    <w:rsid w:val="009A7D44"/>
    <w:rsid w:val="009C5E51"/>
    <w:rsid w:val="009F3690"/>
    <w:rsid w:val="00A10789"/>
    <w:rsid w:val="00A31529"/>
    <w:rsid w:val="00A435EA"/>
    <w:rsid w:val="00A55667"/>
    <w:rsid w:val="00A64C18"/>
    <w:rsid w:val="00A703F7"/>
    <w:rsid w:val="00A7664B"/>
    <w:rsid w:val="00A86640"/>
    <w:rsid w:val="00A91F3B"/>
    <w:rsid w:val="00AB245E"/>
    <w:rsid w:val="00AB3D42"/>
    <w:rsid w:val="00AD1113"/>
    <w:rsid w:val="00AD6BE2"/>
    <w:rsid w:val="00AF6FDA"/>
    <w:rsid w:val="00AF7165"/>
    <w:rsid w:val="00B02E08"/>
    <w:rsid w:val="00B25D7A"/>
    <w:rsid w:val="00B3121D"/>
    <w:rsid w:val="00B506BB"/>
    <w:rsid w:val="00B5145F"/>
    <w:rsid w:val="00B55564"/>
    <w:rsid w:val="00B57265"/>
    <w:rsid w:val="00B57887"/>
    <w:rsid w:val="00B57965"/>
    <w:rsid w:val="00B65BBE"/>
    <w:rsid w:val="00B6667F"/>
    <w:rsid w:val="00B75274"/>
    <w:rsid w:val="00B76B89"/>
    <w:rsid w:val="00B83779"/>
    <w:rsid w:val="00B913F5"/>
    <w:rsid w:val="00BA4AD8"/>
    <w:rsid w:val="00BA7392"/>
    <w:rsid w:val="00BB4884"/>
    <w:rsid w:val="00BB7E21"/>
    <w:rsid w:val="00BC4ECD"/>
    <w:rsid w:val="00BD5B17"/>
    <w:rsid w:val="00BE2095"/>
    <w:rsid w:val="00C03D07"/>
    <w:rsid w:val="00C11EA8"/>
    <w:rsid w:val="00C4281A"/>
    <w:rsid w:val="00C533AF"/>
    <w:rsid w:val="00C61CF0"/>
    <w:rsid w:val="00C74C68"/>
    <w:rsid w:val="00C81520"/>
    <w:rsid w:val="00C817C9"/>
    <w:rsid w:val="00C829B1"/>
    <w:rsid w:val="00C94F77"/>
    <w:rsid w:val="00CC7209"/>
    <w:rsid w:val="00CF2F66"/>
    <w:rsid w:val="00CF3FCB"/>
    <w:rsid w:val="00D149AA"/>
    <w:rsid w:val="00D17856"/>
    <w:rsid w:val="00D26779"/>
    <w:rsid w:val="00D32C2F"/>
    <w:rsid w:val="00D56009"/>
    <w:rsid w:val="00D65F1A"/>
    <w:rsid w:val="00D76FF5"/>
    <w:rsid w:val="00D80784"/>
    <w:rsid w:val="00D84930"/>
    <w:rsid w:val="00D93283"/>
    <w:rsid w:val="00DA0791"/>
    <w:rsid w:val="00DA1B8D"/>
    <w:rsid w:val="00DB7ECC"/>
    <w:rsid w:val="00DC0E8F"/>
    <w:rsid w:val="00DF08B2"/>
    <w:rsid w:val="00DF5F0F"/>
    <w:rsid w:val="00E065B2"/>
    <w:rsid w:val="00E06C28"/>
    <w:rsid w:val="00E13737"/>
    <w:rsid w:val="00E2340A"/>
    <w:rsid w:val="00E23AD4"/>
    <w:rsid w:val="00E24DD6"/>
    <w:rsid w:val="00E31897"/>
    <w:rsid w:val="00E368AF"/>
    <w:rsid w:val="00E36A32"/>
    <w:rsid w:val="00E4686F"/>
    <w:rsid w:val="00E91A74"/>
    <w:rsid w:val="00EB0CAD"/>
    <w:rsid w:val="00EB26D7"/>
    <w:rsid w:val="00EB38A3"/>
    <w:rsid w:val="00EC6243"/>
    <w:rsid w:val="00ED2788"/>
    <w:rsid w:val="00EF1D2F"/>
    <w:rsid w:val="00F24839"/>
    <w:rsid w:val="00F50256"/>
    <w:rsid w:val="00F54D40"/>
    <w:rsid w:val="00F615B2"/>
    <w:rsid w:val="00F674BB"/>
    <w:rsid w:val="00F72544"/>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 w:type="character" w:styleId="BesuchterLink">
    <w:name w:val="FollowedHyperlink"/>
    <w:basedOn w:val="Absatz-Standardschriftart"/>
    <w:uiPriority w:val="99"/>
    <w:semiHidden/>
    <w:unhideWhenUsed/>
    <w:rsid w:val="006C2B6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F4E2B11-CB0D-4B1D-A13C-6811C964BC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607</Words>
  <Characters>3800</Characters>
  <Application>Microsoft Office Word</Application>
  <DocSecurity>0</DocSecurity>
  <Lines>122</Lines>
  <Paragraphs>91</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4316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65</cp:revision>
  <cp:lastPrinted>1900-12-31T23:00:00Z</cp:lastPrinted>
  <dcterms:created xsi:type="dcterms:W3CDTF">2023-08-01T10:08:00Z</dcterms:created>
  <dcterms:modified xsi:type="dcterms:W3CDTF">2024-08-21T14:04:00Z</dcterms:modified>
</cp:coreProperties>
</file>