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886994A" w14:textId="1114AC92" w:rsidR="007542E4" w:rsidRDefault="00244C61" w:rsidP="007542E4">
      <w:pPr>
        <w:rPr>
          <w:rFonts w:ascii="Myriad Pro" w:eastAsiaTheme="majorEastAsia" w:hAnsi="Myriad Pro" w:cs="Segoe UI"/>
          <w:b/>
          <w:bCs/>
          <w:color w:val="0553A2"/>
          <w:sz w:val="32"/>
          <w:szCs w:val="32"/>
        </w:rPr>
      </w:pPr>
      <w:r w:rsidRPr="00244C61">
        <w:rPr>
          <w:rFonts w:ascii="Myriad Pro" w:eastAsiaTheme="majorEastAsia" w:hAnsi="Myriad Pro" w:cs="Segoe UI"/>
          <w:b/>
          <w:bCs/>
          <w:color w:val="0553A2"/>
          <w:sz w:val="32"/>
          <w:szCs w:val="32"/>
        </w:rPr>
        <w:t xml:space="preserve">Maximale Leistung für Ihr Netzwerk: ICO stellt neue Network </w:t>
      </w:r>
      <w:proofErr w:type="spellStart"/>
      <w:r w:rsidRPr="00244C61">
        <w:rPr>
          <w:rFonts w:ascii="Myriad Pro" w:eastAsiaTheme="majorEastAsia" w:hAnsi="Myriad Pro" w:cs="Segoe UI"/>
          <w:b/>
          <w:bCs/>
          <w:color w:val="0553A2"/>
          <w:sz w:val="32"/>
          <w:szCs w:val="32"/>
        </w:rPr>
        <w:t>Appliances</w:t>
      </w:r>
      <w:proofErr w:type="spellEnd"/>
      <w:r w:rsidRPr="00244C61">
        <w:rPr>
          <w:rFonts w:ascii="Myriad Pro" w:eastAsiaTheme="majorEastAsia" w:hAnsi="Myriad Pro" w:cs="Segoe UI"/>
          <w:b/>
          <w:bCs/>
          <w:color w:val="0553A2"/>
          <w:sz w:val="32"/>
          <w:szCs w:val="32"/>
        </w:rPr>
        <w:t xml:space="preserve"> vor</w:t>
      </w:r>
    </w:p>
    <w:p w14:paraId="20720164" w14:textId="33456596" w:rsidR="00A64C18" w:rsidRPr="007542E4" w:rsidRDefault="00244C61" w:rsidP="007542E4">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2DE17CEB" wp14:editId="6478B6DE">
            <wp:simplePos x="0" y="0"/>
            <wp:positionH relativeFrom="column">
              <wp:posOffset>-720090</wp:posOffset>
            </wp:positionH>
            <wp:positionV relativeFrom="paragraph">
              <wp:posOffset>144780</wp:posOffset>
            </wp:positionV>
            <wp:extent cx="3333600" cy="2221200"/>
            <wp:effectExtent l="0" t="0" r="635" b="8255"/>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33600" cy="22212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DCEA74" w14:textId="72DA7BFD" w:rsidR="00244C61" w:rsidRPr="00244C61" w:rsidRDefault="00244C61" w:rsidP="00244C61">
      <w:pPr>
        <w:rPr>
          <w:rFonts w:ascii="Myriad Pro" w:hAnsi="Myriad Pro" w:cs="Arial"/>
          <w:noProof/>
          <w:color w:val="404040"/>
          <w:sz w:val="20"/>
          <w:szCs w:val="20"/>
        </w:rPr>
      </w:pPr>
      <w:r w:rsidRPr="00244C61">
        <w:rPr>
          <w:rFonts w:ascii="Myriad Pro" w:hAnsi="Myriad Pro" w:cs="Arial"/>
          <w:noProof/>
          <w:color w:val="404040"/>
          <w:sz w:val="20"/>
          <w:szCs w:val="20"/>
        </w:rPr>
        <w:t>Die neuen Network Appliances von ICO Innovative Computer GmbH bieten eine robuste Plattform für anspruchsvolle Netzwerkaufgaben. Diese Appliances vereinen hohe Rechenleistung mit einer Vielzahl an Schnittstellen und Konfigurationsmöglichkeiten, um sowohl kleine als auch große IT-Umgebungen zu unterstützen. Mit kompaktem Design und flexibler Skalierbarkeit eignen sich diese Geräte perfekt für Unternehmen, die ihre Netzwerkinfrastruktur zukunftssicher aufstellen möchten.</w:t>
      </w:r>
    </w:p>
    <w:p w14:paraId="491B392F" w14:textId="261D9B4B" w:rsidR="00244C61" w:rsidRPr="00244C61" w:rsidRDefault="00244C61" w:rsidP="00244C61">
      <w:pPr>
        <w:rPr>
          <w:rFonts w:ascii="Myriad Pro" w:hAnsi="Myriad Pro" w:cs="Arial"/>
          <w:noProof/>
          <w:color w:val="404040"/>
          <w:sz w:val="20"/>
          <w:szCs w:val="20"/>
        </w:rPr>
      </w:pPr>
    </w:p>
    <w:p w14:paraId="346DA022" w14:textId="2EBA767C" w:rsidR="00244C61" w:rsidRPr="00244C61" w:rsidRDefault="00244C61" w:rsidP="00244C61">
      <w:pPr>
        <w:rPr>
          <w:rFonts w:ascii="Myriad Pro" w:hAnsi="Myriad Pro" w:cs="Arial"/>
          <w:noProof/>
          <w:color w:val="404040"/>
          <w:sz w:val="20"/>
          <w:szCs w:val="20"/>
        </w:rPr>
      </w:pPr>
      <w:r w:rsidRPr="00244C61">
        <w:rPr>
          <w:rFonts w:ascii="Myriad Pro" w:hAnsi="Myriad Pro" w:cs="Arial"/>
          <w:noProof/>
          <w:color w:val="404040"/>
          <w:sz w:val="20"/>
          <w:szCs w:val="20"/>
        </w:rPr>
        <w:t>Die technischen Spezifikationen der Geräte überzeugen durch die Verwendung von Intel® Core™ i5, i7 oder Xeon® Prozessoren der neusten Generation, die bis zu 64 GB DDR4-RAM unterstützen und SSD-Speicheroptionen von 128 GB bis 1 TB bieten. Dank zahlreicher Erweiterungsmöglichkeiten, wie M.2- und Mini PCIe-Steckplätzen, können die Appliances individuell angepasst werden. Gigabit-Ethernet-Schnittstellen (bis zu 8x 10G) ermöglichen schnelle Netzwerkverbindungen, während USB 3.0 Ports und RS232-Schnittstellen zusätzliche Konnektivität gewährleisten. Die Unterstützung für optionales WLAN und LTE macht sie zudem ideal für den Einsatz in Remote-Umgebungen.</w:t>
      </w:r>
    </w:p>
    <w:p w14:paraId="6CA50CF1" w14:textId="77777777" w:rsidR="00244C61" w:rsidRPr="00244C61" w:rsidRDefault="00244C61" w:rsidP="00244C61">
      <w:pPr>
        <w:rPr>
          <w:rFonts w:ascii="Myriad Pro" w:hAnsi="Myriad Pro" w:cs="Arial"/>
          <w:noProof/>
          <w:color w:val="404040"/>
          <w:sz w:val="20"/>
          <w:szCs w:val="20"/>
        </w:rPr>
      </w:pPr>
    </w:p>
    <w:p w14:paraId="455F4F18" w14:textId="53991848" w:rsidR="007C613F" w:rsidRDefault="00244C61" w:rsidP="00244C61">
      <w:pPr>
        <w:rPr>
          <w:rFonts w:ascii="Myriad Pro" w:hAnsi="Myriad Pro" w:cs="Arial"/>
          <w:noProof/>
          <w:color w:val="404040"/>
          <w:sz w:val="20"/>
          <w:szCs w:val="20"/>
        </w:rPr>
      </w:pPr>
      <w:r w:rsidRPr="00244C61">
        <w:rPr>
          <w:rFonts w:ascii="Myriad Pro" w:hAnsi="Myriad Pro" w:cs="Arial"/>
          <w:noProof/>
          <w:color w:val="404040"/>
          <w:sz w:val="20"/>
          <w:szCs w:val="20"/>
        </w:rPr>
        <w:t>Die Einsatzmöglichkeiten der ICO Network Appliances sind breit gefächert. Sie bieten Lösungen für den Einsatz in Firewalls, Intrusion Detection/Prevention-Systemen, Load Balancing und VPN-Gateways. Darüber hinaus sind sie prädestiniert für die Netzwerksicherheit, Überwachung, Datenanalyse und Verwaltung in Rechenzentren sowie in industriellen Netzwerken. Ihre Kompatibilität mit verschiedenen Betriebssystemen und Open-Source-Lösungen machen sie besonders attraktiv für Systemintegratoren und IT-Dienstleister, die maßgeschneiderte Lösungen benötigen.</w:t>
      </w:r>
    </w:p>
    <w:p w14:paraId="197581D9" w14:textId="4C0324BE" w:rsidR="007C613F" w:rsidRDefault="007C613F" w:rsidP="007C613F">
      <w:pPr>
        <w:rPr>
          <w:rFonts w:ascii="Myriad Pro" w:hAnsi="Myriad Pro" w:cs="Arial"/>
          <w:noProof/>
          <w:color w:val="404040"/>
          <w:sz w:val="20"/>
          <w:szCs w:val="20"/>
        </w:rPr>
      </w:pPr>
    </w:p>
    <w:p w14:paraId="2FA56EBB" w14:textId="7895D060" w:rsidR="007C613F" w:rsidRDefault="007C613F" w:rsidP="007C613F">
      <w:pPr>
        <w:rPr>
          <w:rFonts w:ascii="Myriad Pro" w:hAnsi="Myriad Pro" w:cs="Arial"/>
          <w:noProof/>
          <w:color w:val="404040"/>
          <w:sz w:val="20"/>
          <w:szCs w:val="20"/>
        </w:rPr>
      </w:pPr>
    </w:p>
    <w:p w14:paraId="2667E7EA" w14:textId="7B38CB5B" w:rsidR="007C613F" w:rsidRDefault="007C613F" w:rsidP="007C613F">
      <w:pPr>
        <w:rPr>
          <w:rFonts w:ascii="Myriad Pro" w:hAnsi="Myriad Pro" w:cs="Arial"/>
          <w:noProof/>
          <w:color w:val="404040"/>
          <w:sz w:val="20"/>
          <w:szCs w:val="20"/>
        </w:rPr>
      </w:pPr>
    </w:p>
    <w:p w14:paraId="4CDE499C" w14:textId="06BAC0B7" w:rsidR="007C613F" w:rsidRDefault="007C613F" w:rsidP="007C613F">
      <w:pPr>
        <w:rPr>
          <w:rFonts w:ascii="Myriad Pro" w:hAnsi="Myriad Pro" w:cs="Arial"/>
          <w:noProof/>
          <w:color w:val="404040"/>
          <w:sz w:val="20"/>
          <w:szCs w:val="20"/>
        </w:rPr>
      </w:pPr>
    </w:p>
    <w:p w14:paraId="457FD431" w14:textId="53FC3FFB" w:rsidR="007C613F" w:rsidRDefault="007C613F" w:rsidP="007C613F">
      <w:pPr>
        <w:rPr>
          <w:rFonts w:ascii="Myriad Pro" w:hAnsi="Myriad Pro" w:cs="Arial"/>
          <w:noProof/>
          <w:color w:val="404040"/>
          <w:sz w:val="20"/>
          <w:szCs w:val="20"/>
        </w:rPr>
      </w:pPr>
    </w:p>
    <w:p w14:paraId="51A8AD35" w14:textId="4F099867" w:rsidR="007C613F" w:rsidRDefault="007C613F" w:rsidP="007C613F">
      <w:pPr>
        <w:rPr>
          <w:rFonts w:ascii="Myriad Pro" w:hAnsi="Myriad Pro" w:cs="Arial"/>
          <w:noProof/>
          <w:color w:val="404040"/>
          <w:sz w:val="20"/>
          <w:szCs w:val="20"/>
        </w:rPr>
      </w:pPr>
    </w:p>
    <w:p w14:paraId="3E289291" w14:textId="1B4E8B50" w:rsidR="007C613F" w:rsidRDefault="007C613F" w:rsidP="007C613F">
      <w:pPr>
        <w:rPr>
          <w:rFonts w:ascii="Myriad Pro" w:hAnsi="Myriad Pro" w:cs="Arial"/>
          <w:noProof/>
          <w:color w:val="404040"/>
          <w:sz w:val="20"/>
          <w:szCs w:val="20"/>
        </w:rPr>
      </w:pPr>
    </w:p>
    <w:p w14:paraId="2F434472" w14:textId="1DD95C50" w:rsidR="003D273F" w:rsidRDefault="003D273F" w:rsidP="007C613F">
      <w:pPr>
        <w:rPr>
          <w:rFonts w:ascii="Myriad Pro" w:hAnsi="Myriad Pro" w:cs="Arial"/>
          <w:noProof/>
          <w:color w:val="404040"/>
          <w:sz w:val="20"/>
          <w:szCs w:val="20"/>
        </w:rPr>
      </w:pPr>
    </w:p>
    <w:p w14:paraId="36B73ACF" w14:textId="085706C2" w:rsidR="003D273F" w:rsidRDefault="003D273F" w:rsidP="007C613F">
      <w:pPr>
        <w:rPr>
          <w:rFonts w:ascii="Myriad Pro" w:hAnsi="Myriad Pro" w:cs="Arial"/>
          <w:noProof/>
          <w:color w:val="404040"/>
          <w:sz w:val="20"/>
          <w:szCs w:val="20"/>
        </w:rPr>
      </w:pPr>
    </w:p>
    <w:p w14:paraId="0DAAFD19" w14:textId="123627CB" w:rsidR="00244C61" w:rsidRDefault="00244C61" w:rsidP="007C613F">
      <w:pPr>
        <w:rPr>
          <w:rFonts w:ascii="Myriad Pro" w:hAnsi="Myriad Pro" w:cs="Arial"/>
          <w:noProof/>
          <w:color w:val="404040"/>
          <w:sz w:val="20"/>
          <w:szCs w:val="20"/>
        </w:rPr>
      </w:pPr>
    </w:p>
    <w:p w14:paraId="42A14A5F" w14:textId="40AEFE1F" w:rsidR="00244C61" w:rsidRDefault="00244C61" w:rsidP="007C613F">
      <w:pPr>
        <w:rPr>
          <w:rFonts w:ascii="Myriad Pro" w:hAnsi="Myriad Pro" w:cs="Arial"/>
          <w:noProof/>
          <w:color w:val="404040"/>
          <w:sz w:val="20"/>
          <w:szCs w:val="20"/>
        </w:rPr>
      </w:pPr>
    </w:p>
    <w:p w14:paraId="1457BC69" w14:textId="04E3D71F" w:rsidR="00244C61" w:rsidRDefault="00244C61" w:rsidP="007C613F">
      <w:pPr>
        <w:rPr>
          <w:rFonts w:ascii="Myriad Pro" w:hAnsi="Myriad Pro" w:cs="Arial"/>
          <w:noProof/>
          <w:color w:val="404040"/>
          <w:sz w:val="20"/>
          <w:szCs w:val="20"/>
        </w:rPr>
      </w:pPr>
    </w:p>
    <w:p w14:paraId="33C084F9" w14:textId="7BBA0D95" w:rsidR="00244C61" w:rsidRDefault="00244C61" w:rsidP="007C613F">
      <w:pPr>
        <w:rPr>
          <w:rFonts w:ascii="Myriad Pro" w:hAnsi="Myriad Pro" w:cs="Arial"/>
          <w:noProof/>
          <w:color w:val="404040"/>
          <w:sz w:val="20"/>
          <w:szCs w:val="20"/>
        </w:rPr>
      </w:pPr>
    </w:p>
    <w:p w14:paraId="2BA8181F" w14:textId="6AB23500" w:rsidR="00244C61" w:rsidRDefault="00244C61" w:rsidP="007C613F">
      <w:pPr>
        <w:rPr>
          <w:rFonts w:ascii="Myriad Pro" w:hAnsi="Myriad Pro" w:cs="Arial"/>
          <w:noProof/>
          <w:color w:val="404040"/>
          <w:sz w:val="20"/>
          <w:szCs w:val="20"/>
        </w:rPr>
      </w:pPr>
    </w:p>
    <w:p w14:paraId="51A835BD" w14:textId="77777777" w:rsidR="00244C61" w:rsidRDefault="00244C61" w:rsidP="007C613F">
      <w:pPr>
        <w:rPr>
          <w:rFonts w:ascii="Myriad Pro" w:hAnsi="Myriad Pro" w:cs="Arial"/>
          <w:noProof/>
          <w:color w:val="404040"/>
          <w:sz w:val="20"/>
          <w:szCs w:val="20"/>
        </w:rPr>
      </w:pPr>
      <w:bookmarkStart w:id="0" w:name="_GoBack"/>
      <w:bookmarkEnd w:id="0"/>
    </w:p>
    <w:p w14:paraId="46D75070" w14:textId="77777777" w:rsidR="007C613F" w:rsidRDefault="007C613F" w:rsidP="007C613F">
      <w:pPr>
        <w:rPr>
          <w:rFonts w:ascii="Myriad Pro" w:hAnsi="Myriad Pro" w:cs="Arial"/>
          <w:noProof/>
          <w:color w:val="404040"/>
          <w:sz w:val="20"/>
          <w:szCs w:val="20"/>
        </w:rPr>
      </w:pPr>
    </w:p>
    <w:p w14:paraId="717F6856" w14:textId="7FEB3F96" w:rsidR="00CC7209" w:rsidRDefault="00CC7209" w:rsidP="001C79A0">
      <w:pPr>
        <w:rPr>
          <w:rFonts w:ascii="Myriad Pro" w:eastAsia="Times New Roman" w:hAnsi="Myriad Pro" w:cs="Arial"/>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E5BAF40" w14:textId="77777777" w:rsidR="003E091F" w:rsidRDefault="003E091F">
      <w:r>
        <w:separator/>
      </w:r>
    </w:p>
  </w:endnote>
  <w:endnote w:type="continuationSeparator" w:id="0">
    <w:p w14:paraId="5A447088" w14:textId="77777777" w:rsidR="003E091F" w:rsidRDefault="003E09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DCA89A5" w14:textId="77777777" w:rsidR="003E091F" w:rsidRDefault="003E091F">
      <w:r>
        <w:separator/>
      </w:r>
    </w:p>
  </w:footnote>
  <w:footnote w:type="continuationSeparator" w:id="0">
    <w:p w14:paraId="1642193D" w14:textId="77777777" w:rsidR="003E091F" w:rsidRDefault="003E091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4C61"/>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838D8"/>
    <w:rsid w:val="00396BD9"/>
    <w:rsid w:val="003A19FB"/>
    <w:rsid w:val="003A1BDA"/>
    <w:rsid w:val="003A1D58"/>
    <w:rsid w:val="003A43FD"/>
    <w:rsid w:val="003D273F"/>
    <w:rsid w:val="003E091F"/>
    <w:rsid w:val="003E0E20"/>
    <w:rsid w:val="003E2CBF"/>
    <w:rsid w:val="003F3C9D"/>
    <w:rsid w:val="003F5DDA"/>
    <w:rsid w:val="004475C1"/>
    <w:rsid w:val="00450EC9"/>
    <w:rsid w:val="0045226B"/>
    <w:rsid w:val="00452965"/>
    <w:rsid w:val="00480958"/>
    <w:rsid w:val="00483097"/>
    <w:rsid w:val="004A1C58"/>
    <w:rsid w:val="004A1E03"/>
    <w:rsid w:val="004A5EA1"/>
    <w:rsid w:val="004B5DBE"/>
    <w:rsid w:val="004C6931"/>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C18AE"/>
    <w:rsid w:val="008D678E"/>
    <w:rsid w:val="00904BE0"/>
    <w:rsid w:val="00911E8A"/>
    <w:rsid w:val="00947B46"/>
    <w:rsid w:val="0095327C"/>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B02E08"/>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D149AA"/>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835AC5-BD54-415E-B8B9-4BF5D9BDA5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554</Words>
  <Characters>3495</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4041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57</cp:revision>
  <cp:lastPrinted>1900-12-31T23:00:00Z</cp:lastPrinted>
  <dcterms:created xsi:type="dcterms:W3CDTF">2023-08-01T10:08:00Z</dcterms:created>
  <dcterms:modified xsi:type="dcterms:W3CDTF">2024-10-30T11:58:00Z</dcterms:modified>
</cp:coreProperties>
</file>