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53E7B34" w14:textId="5F30C3E6" w:rsidR="00C829B1" w:rsidRPr="00C829B1" w:rsidRDefault="002F5889" w:rsidP="00C829B1">
      <w:pPr>
        <w:rPr>
          <w:rFonts w:ascii="Myriad Pro" w:eastAsiaTheme="majorEastAsia" w:hAnsi="Myriad Pro" w:cs="Segoe UI"/>
          <w:b/>
          <w:bCs/>
          <w:color w:val="0553A2"/>
          <w:sz w:val="32"/>
          <w:szCs w:val="32"/>
        </w:rPr>
      </w:pPr>
      <w:r>
        <w:rPr>
          <w:rFonts w:ascii="Myriad Pro" w:eastAsiaTheme="majorEastAsia" w:hAnsi="Myriad Pro" w:cs="Segoe UI"/>
          <w:b/>
          <w:bCs/>
          <w:color w:val="0553A2"/>
          <w:sz w:val="32"/>
          <w:szCs w:val="32"/>
        </w:rPr>
        <w:t xml:space="preserve">Neue online konfigurierbare Panel PCs mit </w:t>
      </w:r>
      <w:r w:rsidRPr="002F5889">
        <w:rPr>
          <w:rFonts w:ascii="Myriad Pro" w:eastAsiaTheme="majorEastAsia" w:hAnsi="Myriad Pro" w:cs="Segoe UI"/>
          <w:b/>
          <w:bCs/>
          <w:color w:val="0553A2"/>
          <w:sz w:val="32"/>
          <w:szCs w:val="32"/>
        </w:rPr>
        <w:t>Intel® Celeron® J6412 Prozessor</w:t>
      </w:r>
    </w:p>
    <w:p w14:paraId="33F274B9" w14:textId="5DDB8745" w:rsidR="00C829B1" w:rsidRDefault="002F5889" w:rsidP="00C829B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71985175" wp14:editId="3005A251">
            <wp:simplePos x="0" y="0"/>
            <wp:positionH relativeFrom="column">
              <wp:posOffset>-681990</wp:posOffset>
            </wp:positionH>
            <wp:positionV relativeFrom="paragraph">
              <wp:posOffset>1905</wp:posOffset>
            </wp:positionV>
            <wp:extent cx="3355975" cy="199072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55975" cy="19907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D85994" w14:textId="77777777" w:rsidR="002F5889" w:rsidRPr="002F5889" w:rsidRDefault="002F5889" w:rsidP="002F5889">
      <w:pPr>
        <w:rPr>
          <w:rFonts w:ascii="Myriad Pro" w:hAnsi="Myriad Pro" w:cs="Arial"/>
          <w:noProof/>
          <w:color w:val="404040"/>
          <w:sz w:val="20"/>
          <w:szCs w:val="20"/>
        </w:rPr>
      </w:pPr>
      <w:r w:rsidRPr="002F5889">
        <w:rPr>
          <w:rFonts w:ascii="Myriad Pro" w:hAnsi="Myriad Pro" w:cs="Arial"/>
          <w:noProof/>
          <w:color w:val="404040"/>
          <w:sz w:val="20"/>
          <w:szCs w:val="20"/>
        </w:rPr>
        <w:t>Mit dem neuen Panel PC Online-Konfigurator präsentiert ICO zwei leistungsstarke Panel-PC-Serien für industrielle Anwendungen: den Custom Panelmaster A83 und den Custom Panelmaster C83, beide ausgestattet mit einem Intel® Celeron® J6412 Prozessor, der eine Taktfrequenz von 2,0 GHz bietet. Dieser Prozessor ermöglicht eine effiziente und zuverlässige Performance, die für die Anforderungen moderner Industrieanwendungen unerlässlich ist.</w:t>
      </w:r>
    </w:p>
    <w:p w14:paraId="41F17F99" w14:textId="77777777" w:rsidR="002F5889" w:rsidRPr="002F5889" w:rsidRDefault="002F5889" w:rsidP="002F5889">
      <w:pPr>
        <w:rPr>
          <w:rFonts w:ascii="Myriad Pro" w:hAnsi="Myriad Pro" w:cs="Arial"/>
          <w:noProof/>
          <w:color w:val="404040"/>
          <w:sz w:val="20"/>
          <w:szCs w:val="20"/>
        </w:rPr>
      </w:pPr>
    </w:p>
    <w:p w14:paraId="68B8DBBC" w14:textId="641D1DCD" w:rsidR="002F5889" w:rsidRPr="002F5889" w:rsidRDefault="002F5889" w:rsidP="002F5889">
      <w:pPr>
        <w:rPr>
          <w:rFonts w:ascii="Myriad Pro" w:hAnsi="Myriad Pro" w:cs="Arial"/>
          <w:noProof/>
          <w:color w:val="404040"/>
          <w:sz w:val="20"/>
          <w:szCs w:val="20"/>
        </w:rPr>
      </w:pPr>
      <w:r w:rsidRPr="002F5889">
        <w:rPr>
          <w:rFonts w:ascii="Myriad Pro" w:hAnsi="Myriad Pro" w:cs="Arial"/>
          <w:noProof/>
          <w:color w:val="404040"/>
          <w:sz w:val="20"/>
          <w:szCs w:val="20"/>
        </w:rPr>
        <w:t xml:space="preserve">Der </w:t>
      </w:r>
      <w:hyperlink r:id="rId9" w:history="1">
        <w:r w:rsidRPr="002F5889">
          <w:rPr>
            <w:rStyle w:val="Hyperlink"/>
            <w:rFonts w:ascii="Myriad Pro" w:hAnsi="Myriad Pro" w:cs="Arial"/>
            <w:noProof/>
            <w:sz w:val="20"/>
            <w:szCs w:val="20"/>
          </w:rPr>
          <w:t>Custom Panelmaster A83</w:t>
        </w:r>
      </w:hyperlink>
      <w:r w:rsidRPr="002F5889">
        <w:rPr>
          <w:rFonts w:ascii="Myriad Pro" w:hAnsi="Myriad Pro" w:cs="Arial"/>
          <w:noProof/>
          <w:color w:val="404040"/>
          <w:sz w:val="20"/>
          <w:szCs w:val="20"/>
        </w:rPr>
        <w:t xml:space="preserve"> verfügt über einen resistiven Touchscreen und ist in Größen von 10" bis 21,5" verfügbar. Der resistive Touchscreen ist besonders für Anwendungen geeignet, bei denen die Bedienung unter schwierigen Bedingungen, wie beispielsweise mit Handschuhen, erforderlich ist. Dieser Panel-PC bietet 8 GB bis 16 GB RAM, eine 2,5"-SATA-SSD sowie verschiedene Schnittstellen wie 2x RS232/485, 4x USB 3.0, VGA und DVI. Der frontseitige IP65-Schutz und der lüfterlose Betrieb gewährleisten zuverlässigen Schutz in rauen Industrieumgebungen.</w:t>
      </w:r>
    </w:p>
    <w:p w14:paraId="16D29C42" w14:textId="77777777" w:rsidR="002F5889" w:rsidRPr="002F5889" w:rsidRDefault="002F5889" w:rsidP="002F5889">
      <w:pPr>
        <w:rPr>
          <w:rFonts w:ascii="Myriad Pro" w:hAnsi="Myriad Pro" w:cs="Arial"/>
          <w:noProof/>
          <w:color w:val="404040"/>
          <w:sz w:val="20"/>
          <w:szCs w:val="20"/>
        </w:rPr>
      </w:pPr>
    </w:p>
    <w:p w14:paraId="28C1451A" w14:textId="5B4AAE39" w:rsidR="002F5889" w:rsidRPr="002F5889" w:rsidRDefault="002F5889" w:rsidP="002F5889">
      <w:pPr>
        <w:rPr>
          <w:rFonts w:ascii="Myriad Pro" w:hAnsi="Myriad Pro" w:cs="Arial"/>
          <w:noProof/>
          <w:color w:val="404040"/>
          <w:sz w:val="20"/>
          <w:szCs w:val="20"/>
        </w:rPr>
      </w:pPr>
      <w:r w:rsidRPr="002F5889">
        <w:rPr>
          <w:rFonts w:ascii="Myriad Pro" w:hAnsi="Myriad Pro" w:cs="Arial"/>
          <w:noProof/>
          <w:color w:val="404040"/>
          <w:sz w:val="20"/>
          <w:szCs w:val="20"/>
        </w:rPr>
        <w:t xml:space="preserve">Der </w:t>
      </w:r>
      <w:hyperlink r:id="rId10" w:history="1">
        <w:r w:rsidRPr="002F5889">
          <w:rPr>
            <w:rStyle w:val="Hyperlink"/>
            <w:rFonts w:ascii="Myriad Pro" w:hAnsi="Myriad Pro" w:cs="Arial"/>
            <w:noProof/>
            <w:sz w:val="20"/>
            <w:szCs w:val="20"/>
          </w:rPr>
          <w:t>Custom Panelmaster C83</w:t>
        </w:r>
      </w:hyperlink>
      <w:bookmarkStart w:id="0" w:name="_GoBack"/>
      <w:bookmarkEnd w:id="0"/>
      <w:r w:rsidRPr="002F5889">
        <w:rPr>
          <w:rFonts w:ascii="Myriad Pro" w:hAnsi="Myriad Pro" w:cs="Arial"/>
          <w:noProof/>
          <w:color w:val="404040"/>
          <w:sz w:val="20"/>
          <w:szCs w:val="20"/>
        </w:rPr>
        <w:t xml:space="preserve"> hingegen besitzt einen kapazitiven Touchscreen (PCAP) und ist in Größen von 12" bis 21,5" erhältlich. Der kapazitive Touchscreen bietet eine präzise, reaktionsschnelle Bedienung und ist daher ideal für Anwendungen, bei denen es auf Genauigkeit ankommt. Auch hier kommen 8 GB bis 16 GB RAM, eine 2,5"-SATA-SSD, sowie identische Schnittstellen zum Einsatz, einschließlich des IP65-Schutzes und lüfterlosen Designs.</w:t>
      </w:r>
    </w:p>
    <w:p w14:paraId="1984C7F8" w14:textId="77777777" w:rsidR="002F5889" w:rsidRPr="002F5889" w:rsidRDefault="002F5889" w:rsidP="002F5889">
      <w:pPr>
        <w:rPr>
          <w:rFonts w:ascii="Myriad Pro" w:hAnsi="Myriad Pro" w:cs="Arial"/>
          <w:noProof/>
          <w:color w:val="404040"/>
          <w:sz w:val="20"/>
          <w:szCs w:val="20"/>
        </w:rPr>
      </w:pPr>
    </w:p>
    <w:p w14:paraId="15F8408D" w14:textId="77777777" w:rsidR="002F5889" w:rsidRPr="002F5889" w:rsidRDefault="002F5889" w:rsidP="002F5889">
      <w:pPr>
        <w:rPr>
          <w:rFonts w:ascii="Myriad Pro" w:hAnsi="Myriad Pro" w:cs="Arial"/>
          <w:noProof/>
          <w:color w:val="404040"/>
          <w:sz w:val="20"/>
          <w:szCs w:val="20"/>
        </w:rPr>
      </w:pPr>
      <w:r w:rsidRPr="002F5889">
        <w:rPr>
          <w:rFonts w:ascii="Myriad Pro" w:hAnsi="Myriad Pro" w:cs="Arial"/>
          <w:noProof/>
          <w:color w:val="404040"/>
          <w:sz w:val="20"/>
          <w:szCs w:val="20"/>
        </w:rPr>
        <w:t>Beide Serien bieten umfassende Konfigurationsmöglichkeiten. Neben der Wahl von Arbeitsspeicher und SSD können zusätzliche Erweiterungskarten wie WLAN-Kits, USB- und RS232/485-Ports oder zusätzliche LAN-Anschlüsse integriert werden. Verschiedene Betriebssysteme wie Ubuntu Linux Desktop 22.04, Windows 10 IoT oder Windows 11 stehen zur Auswahl. Zudem können Zubehörteile wie VESA-Wandhalterungen, USV-Module oder IP65-zertifizierte Peripheriegeräte ergänzt werden.</w:t>
      </w:r>
    </w:p>
    <w:p w14:paraId="6FD11153" w14:textId="77777777" w:rsidR="002F5889" w:rsidRPr="002F5889" w:rsidRDefault="002F5889" w:rsidP="002F5889">
      <w:pPr>
        <w:rPr>
          <w:rFonts w:ascii="Myriad Pro" w:hAnsi="Myriad Pro" w:cs="Arial"/>
          <w:noProof/>
          <w:color w:val="404040"/>
          <w:sz w:val="20"/>
          <w:szCs w:val="20"/>
        </w:rPr>
      </w:pPr>
    </w:p>
    <w:p w14:paraId="1C65C72D" w14:textId="0B72576A" w:rsidR="00C829B1" w:rsidRDefault="002F5889" w:rsidP="002F5889">
      <w:pPr>
        <w:rPr>
          <w:rFonts w:ascii="Myriad Pro" w:hAnsi="Myriad Pro" w:cs="Arial"/>
          <w:noProof/>
          <w:color w:val="404040"/>
          <w:sz w:val="20"/>
          <w:szCs w:val="20"/>
        </w:rPr>
      </w:pPr>
      <w:r w:rsidRPr="002F5889">
        <w:rPr>
          <w:rFonts w:ascii="Myriad Pro" w:hAnsi="Myriad Pro" w:cs="Arial"/>
          <w:noProof/>
          <w:color w:val="404040"/>
          <w:sz w:val="20"/>
          <w:szCs w:val="20"/>
        </w:rPr>
        <w:t>Mit dem Online-Konfigurator können Unternehmen maßgeschneiderte Systeme für ihre speziellen Anforderungen erstellen, was die Effizienz und Flexibilität in industriellen Prozessen erheblich steigert. ICO setzt damit einen neuen Standard in der Individualisierung von Industriehardware, der Robustheit, Leistungsfähigkeit und Anpassungsfähigkeit vereint.</w:t>
      </w:r>
    </w:p>
    <w:p w14:paraId="3C9041D8" w14:textId="053AC820" w:rsidR="002F5889" w:rsidRDefault="002F5889" w:rsidP="002F5889">
      <w:pPr>
        <w:rPr>
          <w:rFonts w:ascii="Myriad Pro" w:hAnsi="Myriad Pro" w:cs="Arial"/>
          <w:noProof/>
          <w:color w:val="404040"/>
          <w:sz w:val="20"/>
          <w:szCs w:val="20"/>
        </w:rPr>
      </w:pPr>
    </w:p>
    <w:p w14:paraId="3B1C2022" w14:textId="41098E25" w:rsidR="002F5889" w:rsidRDefault="002F5889" w:rsidP="002F5889">
      <w:pPr>
        <w:rPr>
          <w:rFonts w:ascii="Myriad Pro" w:hAnsi="Myriad Pro" w:cs="Arial"/>
          <w:noProof/>
          <w:color w:val="404040"/>
          <w:sz w:val="20"/>
          <w:szCs w:val="20"/>
        </w:rPr>
      </w:pPr>
    </w:p>
    <w:p w14:paraId="269EFA75" w14:textId="3BFB2C40" w:rsidR="002F5889" w:rsidRDefault="002F5889" w:rsidP="002F5889">
      <w:pPr>
        <w:rPr>
          <w:rFonts w:ascii="Myriad Pro" w:hAnsi="Myriad Pro" w:cs="Arial"/>
          <w:noProof/>
          <w:color w:val="404040"/>
          <w:sz w:val="20"/>
          <w:szCs w:val="20"/>
        </w:rPr>
      </w:pPr>
    </w:p>
    <w:p w14:paraId="2DDD739C" w14:textId="23A8F1C7" w:rsidR="002F5889" w:rsidRDefault="002F5889" w:rsidP="002F5889">
      <w:pPr>
        <w:rPr>
          <w:rFonts w:ascii="Myriad Pro" w:hAnsi="Myriad Pro" w:cs="Arial"/>
          <w:noProof/>
          <w:color w:val="404040"/>
          <w:sz w:val="20"/>
          <w:szCs w:val="20"/>
        </w:rPr>
      </w:pPr>
    </w:p>
    <w:p w14:paraId="23502B6C" w14:textId="77777777" w:rsidR="002F5889" w:rsidRPr="00C829B1" w:rsidRDefault="002F5889" w:rsidP="002F5889">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11"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sectPr w:rsidR="001C79A0" w:rsidRPr="002A14A6"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5400DF" w14:textId="77777777" w:rsidR="00697E9E" w:rsidRDefault="00697E9E">
      <w:r>
        <w:separator/>
      </w:r>
    </w:p>
  </w:endnote>
  <w:endnote w:type="continuationSeparator" w:id="0">
    <w:p w14:paraId="245064A8" w14:textId="77777777" w:rsidR="00697E9E" w:rsidRDefault="00697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F71A9D" w14:textId="77777777" w:rsidR="00697E9E" w:rsidRDefault="00697E9E">
      <w:r>
        <w:separator/>
      </w:r>
    </w:p>
  </w:footnote>
  <w:footnote w:type="continuationSeparator" w:id="0">
    <w:p w14:paraId="7AB01183" w14:textId="77777777" w:rsidR="00697E9E" w:rsidRDefault="00697E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custom-panelmaster-c83-kap-panel-pc--ybtw04"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custom-panelmaster-a83-res-panel-pc--ybtw03"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9EB3D5-4EFC-41F8-B7EA-4163252A10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656</Words>
  <Characters>4109</Characters>
  <Application>Microsoft Office Word</Application>
  <DocSecurity>0</DocSecurity>
  <Lines>132</Lines>
  <Paragraphs>99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58</cp:revision>
  <cp:lastPrinted>1900-12-31T23:00:00Z</cp:lastPrinted>
  <dcterms:created xsi:type="dcterms:W3CDTF">2023-08-01T10:08:00Z</dcterms:created>
  <dcterms:modified xsi:type="dcterms:W3CDTF">2024-08-21T07:52:00Z</dcterms:modified>
</cp:coreProperties>
</file>