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8A6106B" w14:textId="77777777" w:rsidR="00D53ED1" w:rsidRDefault="00D53ED1" w:rsidP="00591734">
      <w:pPr>
        <w:pStyle w:val="StandardWeb"/>
        <w:shd w:val="clear" w:color="auto" w:fill="FFFFFF"/>
        <w:textAlignment w:val="baseline"/>
        <w:rPr>
          <w:rFonts w:ascii="Myriad Pro" w:eastAsiaTheme="majorEastAsia" w:hAnsi="Myriad Pro" w:cs="Segoe UI"/>
          <w:b/>
          <w:bCs/>
          <w:color w:val="0553A2"/>
          <w:sz w:val="32"/>
          <w:szCs w:val="32"/>
        </w:rPr>
      </w:pPr>
      <w:proofErr w:type="spellStart"/>
      <w:r w:rsidRPr="00D53ED1">
        <w:rPr>
          <w:rFonts w:ascii="Myriad Pro" w:eastAsiaTheme="majorEastAsia" w:hAnsi="Myriad Pro" w:cs="Segoe UI"/>
          <w:b/>
          <w:bCs/>
          <w:color w:val="0553A2"/>
          <w:sz w:val="32"/>
          <w:szCs w:val="32"/>
        </w:rPr>
        <w:t>Teltonika</w:t>
      </w:r>
      <w:proofErr w:type="spellEnd"/>
      <w:r w:rsidRPr="00D53ED1">
        <w:rPr>
          <w:rFonts w:ascii="Myriad Pro" w:eastAsiaTheme="majorEastAsia" w:hAnsi="Myriad Pro" w:cs="Segoe UI"/>
          <w:b/>
          <w:bCs/>
          <w:color w:val="0553A2"/>
          <w:sz w:val="32"/>
          <w:szCs w:val="32"/>
        </w:rPr>
        <w:t xml:space="preserve"> TRB256: Neues Industrielles NB-</w:t>
      </w:r>
      <w:proofErr w:type="spellStart"/>
      <w:r w:rsidRPr="00D53ED1">
        <w:rPr>
          <w:rFonts w:ascii="Myriad Pro" w:eastAsiaTheme="majorEastAsia" w:hAnsi="Myriad Pro" w:cs="Segoe UI"/>
          <w:b/>
          <w:bCs/>
          <w:color w:val="0553A2"/>
          <w:sz w:val="32"/>
          <w:szCs w:val="32"/>
        </w:rPr>
        <w:t>IoT</w:t>
      </w:r>
      <w:proofErr w:type="spellEnd"/>
      <w:r w:rsidRPr="00D53ED1">
        <w:rPr>
          <w:rFonts w:ascii="Myriad Pro" w:eastAsiaTheme="majorEastAsia" w:hAnsi="Myriad Pro" w:cs="Segoe UI"/>
          <w:b/>
          <w:bCs/>
          <w:color w:val="0553A2"/>
          <w:sz w:val="32"/>
          <w:szCs w:val="32"/>
        </w:rPr>
        <w:t>-Gateway von ICO Innovative Computer GmbH revolutioniert Konnektivität im Energieversorgungsnetz</w:t>
      </w:r>
    </w:p>
    <w:p w14:paraId="4493109D" w14:textId="6B9EA54F"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noProof/>
          <w:color w:val="404040"/>
          <w:sz w:val="20"/>
          <w:szCs w:val="20"/>
        </w:rPr>
        <w:t xml:space="preserve">ICO Innovative Computer GmbH präsentiert das </w:t>
      </w:r>
      <w:hyperlink r:id="rId8" w:history="1">
        <w:r w:rsidRPr="00D53ED1">
          <w:rPr>
            <w:rStyle w:val="Hyperlink"/>
            <w:rFonts w:ascii="Myriad Pro" w:hAnsi="Myriad Pro" w:cs="Arial"/>
            <w:noProof/>
            <w:sz w:val="20"/>
            <w:szCs w:val="20"/>
          </w:rPr>
          <w:t>Teltonika TRB256</w:t>
        </w:r>
      </w:hyperlink>
      <w:r w:rsidRPr="00D53ED1">
        <w:rPr>
          <w:rFonts w:ascii="Myriad Pro" w:hAnsi="Myriad Pro" w:cs="Arial"/>
          <w:noProof/>
          <w:color w:val="404040"/>
          <w:sz w:val="20"/>
          <w:szCs w:val="20"/>
        </w:rPr>
        <w:t xml:space="preserve"> Industrielle NB-IoT-Gateway</w:t>
      </w:r>
      <w:bookmarkStart w:id="0" w:name="_GoBack"/>
      <w:bookmarkEnd w:id="0"/>
      <w:r w:rsidRPr="00D53ED1">
        <w:rPr>
          <w:rFonts w:ascii="Myriad Pro" w:hAnsi="Myriad Pro" w:cs="Arial"/>
          <w:noProof/>
          <w:color w:val="404040"/>
          <w:sz w:val="20"/>
          <w:szCs w:val="20"/>
        </w:rPr>
        <w:t>. Das TRB256 ist ein leistungsstarkes 4G LTE NB-IoT-Gateway, das speziell für den Einsatz in verschiedenen IoT-Lösungen entwickelt wurde.</w:t>
      </w:r>
    </w:p>
    <w:p w14:paraId="362C6739" w14:textId="23C0ED88"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noProof/>
          <w:color w:val="404040"/>
          <w:sz w:val="20"/>
          <w:szCs w:val="20"/>
        </w:rPr>
        <w:t>Das Teltonika TRB256 bietet eine breite Palette von Hardware-Schnittstellen, darunter I/Os, RS232, RS485, einen Ethernet-Port und Dual-SIM-Funktionalität. Dieses industrietaugliche Gateway unterstützt auch das 450-MHz-Frequenzband, was es zu einer optimalen Lösung für Anwendungen im Energieversorgungsnetz macht.</w:t>
      </w:r>
    </w:p>
    <w:p w14:paraId="49E41802" w14:textId="3710EFA2"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b/>
          <w:noProof/>
          <w:color w:val="404040"/>
          <w:sz w:val="20"/>
          <w:szCs w:val="20"/>
        </w:rPr>
        <w:t>Hardware und Schnittstellen:</w:t>
      </w:r>
      <w:r>
        <w:rPr>
          <w:rFonts w:ascii="Myriad Pro" w:hAnsi="Myriad Pro" w:cs="Arial"/>
          <w:noProof/>
          <w:color w:val="404040"/>
          <w:sz w:val="20"/>
          <w:szCs w:val="20"/>
        </w:rPr>
        <w:br/>
      </w:r>
      <w:r w:rsidRPr="00D53ED1">
        <w:rPr>
          <w:rFonts w:ascii="Myriad Pro" w:hAnsi="Myriad Pro" w:cs="Arial"/>
          <w:noProof/>
          <w:color w:val="404040"/>
          <w:sz w:val="20"/>
          <w:szCs w:val="20"/>
        </w:rPr>
        <w:t>Mit seinen vielfältigen Schnittstellen ermöglicht das TRB256 eine flexible Integration in unterschiedlichste Anwendungen. Es verfügt über einen ETH-Port, 10/100 Mbps, sowie I/Os und serielle Schnittstellen (RS232, RS485), die über einen 16-poligen Klemmblock zugänglich sind. Die Dual-SIM-Funktionalität gewährleistet kontinuierliche Konnektivität, selbst in schwierigen Netzwerksituationen.</w:t>
      </w:r>
    </w:p>
    <w:p w14:paraId="2640EFC7" w14:textId="09507166"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b/>
          <w:noProof/>
          <w:color w:val="404040"/>
          <w:sz w:val="20"/>
          <w:szCs w:val="20"/>
        </w:rPr>
        <w:t>Unterschiedliche Einsatzgebiete im Energieversorgungsnetz:</w:t>
      </w:r>
      <w:r>
        <w:rPr>
          <w:rFonts w:ascii="Myriad Pro" w:hAnsi="Myriad Pro" w:cs="Arial"/>
          <w:noProof/>
          <w:color w:val="404040"/>
          <w:sz w:val="20"/>
          <w:szCs w:val="20"/>
        </w:rPr>
        <w:br/>
      </w:r>
      <w:r w:rsidRPr="00D53ED1">
        <w:rPr>
          <w:rFonts w:ascii="Myriad Pro" w:hAnsi="Myriad Pro" w:cs="Arial"/>
          <w:noProof/>
          <w:color w:val="404040"/>
          <w:sz w:val="20"/>
          <w:szCs w:val="20"/>
        </w:rPr>
        <w:t>Das TRB256 bietet sich als optimale Lösung im Energieversorgungsnetz an, insbesondere durch die Unterstützung des 450-MHz-Frequenzbands. Dieses Frequenzband gewährleistet eine bessere LTE-Signaldurchdringung und sorgt somit für eine zuverlässige Übertragung von Daten zwischen den Endpunkten im Energieversorgungsnetz. Der geringe Energieverbrauch des Gateways macht es besonders effizient für den Einsatz in Bereichen, in denen ein ausgezeichnetes Kosten-Nutzen-Verhältnis erforderlich ist.</w:t>
      </w:r>
    </w:p>
    <w:p w14:paraId="0AAAB9C2" w14:textId="5494CF05"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b/>
          <w:noProof/>
          <w:color w:val="404040"/>
          <w:sz w:val="20"/>
          <w:szCs w:val="20"/>
        </w:rPr>
        <w:t>450-MHz-Frequenzband - Optimale Lösung für das Energieversorgungsnetz:</w:t>
      </w:r>
      <w:r>
        <w:rPr>
          <w:rFonts w:ascii="Myriad Pro" w:hAnsi="Myriad Pro" w:cs="Arial"/>
          <w:noProof/>
          <w:color w:val="404040"/>
          <w:sz w:val="20"/>
          <w:szCs w:val="20"/>
        </w:rPr>
        <w:br/>
      </w:r>
      <w:r w:rsidRPr="00D53ED1">
        <w:rPr>
          <w:rFonts w:ascii="Myriad Pro" w:hAnsi="Myriad Pro" w:cs="Arial"/>
          <w:noProof/>
          <w:color w:val="404040"/>
          <w:sz w:val="20"/>
          <w:szCs w:val="20"/>
        </w:rPr>
        <w:t>Energieversorger stehen vor der Herausforderung, große Datenmengen zu verarbeiten, um eine unterbrechungsfreie Stromversorgung zu gewährleisten. Das TRB256 dient als Schlüsselkomponente, die diese Herausforderungen bewältigt. Mit Unterstützung des 450-MHz-Frequenzbands überbrückt es die Verbindungslücken zwischen Stromgeneratoren und Head-End-Systemen, indem es eine robuste Konnektivität und schnelle Datenübertragung bereitstellt.</w:t>
      </w:r>
    </w:p>
    <w:p w14:paraId="1D871C76" w14:textId="507E8058"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noProof/>
          <w:color w:val="404040"/>
          <w:sz w:val="20"/>
          <w:szCs w:val="20"/>
        </w:rPr>
        <w:t>Das 450-MHz-Frequenzband ermöglicht eine zuverlässige Datenübertragung, selbst in abgelegenen Gebieten, wo öffentliche Netze oft an ihre Grenzen stoßen. Das TRB256 bietet eine robuste Verbindung und gewährleistet eine effiziente Überwachung, Steuerung und Intervention bei Tausenden von Endpunkten im Energieversorgungsnetz.</w:t>
      </w:r>
    </w:p>
    <w:p w14:paraId="10E85BA8" w14:textId="2CE5DEA4" w:rsidR="00D53ED1" w:rsidRPr="00D53ED1" w:rsidRDefault="00D53ED1" w:rsidP="00D53ED1">
      <w:pPr>
        <w:pStyle w:val="StandardWeb"/>
        <w:shd w:val="clear" w:color="auto" w:fill="FFFFFF"/>
        <w:textAlignment w:val="baseline"/>
        <w:rPr>
          <w:rFonts w:ascii="Myriad Pro" w:hAnsi="Myriad Pro" w:cs="Arial"/>
          <w:noProof/>
          <w:color w:val="404040"/>
          <w:sz w:val="20"/>
          <w:szCs w:val="20"/>
        </w:rPr>
      </w:pPr>
      <w:r w:rsidRPr="00D53ED1">
        <w:rPr>
          <w:rFonts w:ascii="Myriad Pro" w:hAnsi="Myriad Pro" w:cs="Arial"/>
          <w:b/>
          <w:noProof/>
          <w:color w:val="404040"/>
          <w:sz w:val="20"/>
          <w:szCs w:val="20"/>
        </w:rPr>
        <w:t>Vielseitige Konnektivität und industrielle Protokollunterstützung:</w:t>
      </w:r>
      <w:r>
        <w:rPr>
          <w:rFonts w:ascii="Myriad Pro" w:hAnsi="Myriad Pro" w:cs="Arial"/>
          <w:noProof/>
          <w:color w:val="404040"/>
          <w:sz w:val="20"/>
          <w:szCs w:val="20"/>
        </w:rPr>
        <w:br/>
      </w:r>
      <w:r w:rsidRPr="00D53ED1">
        <w:rPr>
          <w:rFonts w:ascii="Myriad Pro" w:hAnsi="Myriad Pro" w:cs="Arial"/>
          <w:noProof/>
          <w:color w:val="404040"/>
          <w:sz w:val="20"/>
          <w:szCs w:val="20"/>
        </w:rPr>
        <w:t>Das TRB256 unterstützt eine Vielzahl von industriellen M2M-Kommunikationsprotokollen wie Modbus, DNP3, DLMS, OPC UA und BACnet. Diese Vielseitigkeit ermöglicht es Versorgungsunternehmen, verschiedene Geräte nahtlos miteinander zu verbinden und eine effiziente Datenübertragung sicherzustellen.</w:t>
      </w:r>
    </w:p>
    <w:p w14:paraId="4CA5F4D1" w14:textId="77777777" w:rsidR="00D53ED1" w:rsidRDefault="00D53ED1" w:rsidP="00453E29">
      <w:pPr>
        <w:pStyle w:val="StandardWeb"/>
        <w:shd w:val="clear" w:color="auto" w:fill="FFFFFF"/>
        <w:textAlignment w:val="baseline"/>
        <w:rPr>
          <w:rFonts w:ascii="Myriad Pro" w:hAnsi="Myriad Pro" w:cs="Arial"/>
          <w:color w:val="404040"/>
          <w:sz w:val="20"/>
          <w:szCs w:val="20"/>
        </w:rPr>
      </w:pPr>
      <w:r w:rsidRPr="00D53ED1">
        <w:rPr>
          <w:rFonts w:ascii="Myriad Pro" w:hAnsi="Myriad Pro" w:cs="Arial"/>
          <w:noProof/>
          <w:color w:val="404040"/>
          <w:sz w:val="20"/>
          <w:szCs w:val="20"/>
        </w:rPr>
        <w:t>ICO Innovative Computer GmbH ist stolz darauf, das Teltonika TRB256 in ihr Sortiment aufgenommen zu haben und freut sich darauf, Kunden aus dem Energie- und Versorgungssektor eine zuverlässige und leistungsstarke Lösung für ihre IoT-Anforderungen bieten zu können.</w:t>
      </w:r>
      <w:r w:rsidR="003A43FD" w:rsidRPr="00D32C2F">
        <w:rPr>
          <w:rFonts w:ascii="Myriad Pro" w:hAnsi="Myriad Pro"/>
          <w:noProof/>
          <w:sz w:val="20"/>
          <w:szCs w:val="20"/>
        </w:rPr>
        <w:t xml:space="preserve"> </w:t>
      </w:r>
    </w:p>
    <w:p w14:paraId="11513918" w14:textId="1B6D56C1"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lastRenderedPageBreak/>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95ABC1" w14:textId="77777777" w:rsidR="00825C8C" w:rsidRDefault="00825C8C">
      <w:r>
        <w:separator/>
      </w:r>
    </w:p>
  </w:endnote>
  <w:endnote w:type="continuationSeparator" w:id="0">
    <w:p w14:paraId="3F20A889" w14:textId="77777777" w:rsidR="00825C8C" w:rsidRDefault="00825C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2CD6FB" w14:textId="77777777" w:rsidR="00825C8C" w:rsidRDefault="00825C8C">
      <w:r>
        <w:separator/>
      </w:r>
    </w:p>
  </w:footnote>
  <w:footnote w:type="continuationSeparator" w:id="0">
    <w:p w14:paraId="47FA52FA" w14:textId="77777777" w:rsidR="00825C8C" w:rsidRDefault="00825C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70A12"/>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80958"/>
    <w:rsid w:val="00483097"/>
    <w:rsid w:val="004A1E03"/>
    <w:rsid w:val="004A5EA1"/>
    <w:rsid w:val="004B5DBE"/>
    <w:rsid w:val="004D2971"/>
    <w:rsid w:val="004D7F7D"/>
    <w:rsid w:val="0051661D"/>
    <w:rsid w:val="00531647"/>
    <w:rsid w:val="00550E21"/>
    <w:rsid w:val="005533C9"/>
    <w:rsid w:val="00554D90"/>
    <w:rsid w:val="00555EC4"/>
    <w:rsid w:val="005561BE"/>
    <w:rsid w:val="00557427"/>
    <w:rsid w:val="00583DB4"/>
    <w:rsid w:val="0059173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25C8C"/>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53ED1"/>
    <w:rsid w:val="00D56009"/>
    <w:rsid w:val="00D65F1A"/>
    <w:rsid w:val="00D700BD"/>
    <w:rsid w:val="00D80784"/>
    <w:rsid w:val="00D84930"/>
    <w:rsid w:val="00DA0791"/>
    <w:rsid w:val="00DA1B8D"/>
    <w:rsid w:val="00DC0E8F"/>
    <w:rsid w:val="00DF08B2"/>
    <w:rsid w:val="00DF5F0F"/>
    <w:rsid w:val="00E065B2"/>
    <w:rsid w:val="00E06C28"/>
    <w:rsid w:val="00E13737"/>
    <w:rsid w:val="00E36A32"/>
    <w:rsid w:val="00E712FD"/>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co.de/teltonika-trb256-nb-iot-cat-m-gateway-450-mhz-frequenzband--ntg08" TargetMode="External"/><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CAF8AD-5D25-4D2C-BDED-70C7F09E49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751</Words>
  <Characters>4732</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23</cp:revision>
  <cp:lastPrinted>1900-12-31T23:00:00Z</cp:lastPrinted>
  <dcterms:created xsi:type="dcterms:W3CDTF">2023-08-01T10:08:00Z</dcterms:created>
  <dcterms:modified xsi:type="dcterms:W3CDTF">2024-03-27T12:58:00Z</dcterms:modified>
</cp:coreProperties>
</file>