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05C5EAFD" w:rsidR="003A43FD" w:rsidRPr="00D700BD" w:rsidRDefault="00D53E2C" w:rsidP="00D700BD">
      <w:pPr>
        <w:pStyle w:val="berschrift1"/>
        <w:spacing w:before="0"/>
        <w:rPr>
          <w:rFonts w:ascii="Myriad Pro" w:eastAsia="Times New Roman" w:hAnsi="Myriad Pro" w:cs="Segoe UI"/>
          <w:color w:val="0553A2"/>
          <w:sz w:val="48"/>
          <w:szCs w:val="48"/>
        </w:rPr>
      </w:pPr>
      <w:r>
        <w:rPr>
          <w:rFonts w:ascii="Myriad Pro" w:hAnsi="Myriad Pro" w:cs="Segoe UI"/>
          <w:b/>
          <w:bCs/>
          <w:color w:val="0553A2"/>
        </w:rPr>
        <w:t xml:space="preserve">ICO </w:t>
      </w:r>
      <w:r w:rsidR="00BE109A" w:rsidRPr="00BE109A">
        <w:rPr>
          <w:rFonts w:ascii="Myriad Pro" w:hAnsi="Myriad Pro" w:cs="Segoe UI"/>
          <w:b/>
          <w:bCs/>
          <w:color w:val="0553A2"/>
        </w:rPr>
        <w:t xml:space="preserve">Innovative Computer GmbH vertreibt den bahnbrechenden FM3281 </w:t>
      </w:r>
      <w:proofErr w:type="spellStart"/>
      <w:r w:rsidR="00BE109A" w:rsidRPr="00BE109A">
        <w:rPr>
          <w:rFonts w:ascii="Myriad Pro" w:hAnsi="Myriad Pro" w:cs="Segoe UI"/>
          <w:b/>
          <w:bCs/>
          <w:color w:val="0553A2"/>
        </w:rPr>
        <w:t>Grouper</w:t>
      </w:r>
      <w:proofErr w:type="spellEnd"/>
      <w:r w:rsidR="00BE109A" w:rsidRPr="00BE109A">
        <w:rPr>
          <w:rFonts w:ascii="Myriad Pro" w:hAnsi="Myriad Pro" w:cs="Segoe UI"/>
          <w:b/>
          <w:bCs/>
          <w:color w:val="0553A2"/>
        </w:rPr>
        <w:t xml:space="preserve"> Scanner von </w:t>
      </w:r>
      <w:proofErr w:type="spellStart"/>
      <w:r w:rsidR="00BE109A" w:rsidRPr="00BE109A">
        <w:rPr>
          <w:rFonts w:ascii="Myriad Pro" w:hAnsi="Myriad Pro" w:cs="Segoe UI"/>
          <w:b/>
          <w:bCs/>
          <w:color w:val="0553A2"/>
        </w:rPr>
        <w:t>Newland</w:t>
      </w:r>
      <w:proofErr w:type="spellEnd"/>
      <w:r w:rsidR="00BE109A" w:rsidRPr="00BE109A">
        <w:rPr>
          <w:rFonts w:ascii="Myriad Pro" w:hAnsi="Myriad Pro" w:cs="Segoe UI"/>
          <w:b/>
          <w:bCs/>
          <w:color w:val="0553A2"/>
        </w:rPr>
        <w:t xml:space="preserve"> mit fortschrittlicher NFC-Funktionalität</w:t>
      </w:r>
    </w:p>
    <w:p w14:paraId="157C980D" w14:textId="12168B9D" w:rsidR="00BE109A" w:rsidRPr="00BE109A" w:rsidRDefault="00BE109A" w:rsidP="00BE109A">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6BBD4D4A" wp14:editId="5B5FB537">
            <wp:simplePos x="0" y="0"/>
            <wp:positionH relativeFrom="column">
              <wp:posOffset>-643255</wp:posOffset>
            </wp:positionH>
            <wp:positionV relativeFrom="paragraph">
              <wp:posOffset>209550</wp:posOffset>
            </wp:positionV>
            <wp:extent cx="2790190" cy="1654810"/>
            <wp:effectExtent l="0" t="0" r="0" b="254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90190" cy="1654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3E2C">
        <w:rPr>
          <w:rFonts w:ascii="Myriad Pro" w:hAnsi="Myriad Pro" w:cs="Arial"/>
          <w:color w:val="404040"/>
          <w:sz w:val="20"/>
          <w:szCs w:val="20"/>
        </w:rPr>
        <w:t>ICO</w:t>
      </w:r>
      <w:r w:rsidRPr="00BE109A">
        <w:rPr>
          <w:rFonts w:ascii="Myriad Pro" w:hAnsi="Myriad Pro" w:cs="Arial"/>
          <w:color w:val="404040"/>
          <w:sz w:val="20"/>
          <w:szCs w:val="20"/>
        </w:rPr>
        <w:t xml:space="preserve"> Innovative Computer GmbH</w:t>
      </w:r>
      <w:r w:rsidR="00D53E2C">
        <w:rPr>
          <w:rFonts w:ascii="Myriad Pro" w:hAnsi="Myriad Pro" w:cs="Arial"/>
          <w:color w:val="404040"/>
          <w:sz w:val="20"/>
          <w:szCs w:val="20"/>
        </w:rPr>
        <w:t xml:space="preserve"> präsentiert</w:t>
      </w:r>
      <w:r w:rsidRPr="00BE109A">
        <w:rPr>
          <w:rFonts w:ascii="Myriad Pro" w:hAnsi="Myriad Pro" w:cs="Arial"/>
          <w:color w:val="404040"/>
          <w:sz w:val="20"/>
          <w:szCs w:val="20"/>
        </w:rPr>
        <w:t xml:space="preserve"> den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Scanner von </w:t>
      </w:r>
      <w:proofErr w:type="spellStart"/>
      <w:r w:rsidRPr="00BE109A">
        <w:rPr>
          <w:rFonts w:ascii="Myriad Pro" w:hAnsi="Myriad Pro" w:cs="Arial"/>
          <w:color w:val="404040"/>
          <w:sz w:val="20"/>
          <w:szCs w:val="20"/>
        </w:rPr>
        <w:t>Newland</w:t>
      </w:r>
      <w:proofErr w:type="spellEnd"/>
      <w:r w:rsidRPr="00BE109A">
        <w:rPr>
          <w:rFonts w:ascii="Myriad Pro" w:hAnsi="Myriad Pro" w:cs="Arial"/>
          <w:color w:val="404040"/>
          <w:sz w:val="20"/>
          <w:szCs w:val="20"/>
        </w:rPr>
        <w:t xml:space="preserve"> in ihr Produktportfolio aufzunehmen. Der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setzt neue Maßstäbe in puncto Datenübertragung, Sicherheit und Flexibilität und ist dank seiner fortschrittlichen NFC-Funktionalität und seines robusten Designs ideal für den Einsatz im Außenbereich geeignet.</w:t>
      </w:r>
    </w:p>
    <w:p w14:paraId="6185E022" w14:textId="71F6F888"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 xml:space="preserve">Der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vereint Barcode- und OCR-Scannen mit voll funktionsfähiger NFC-Technologie, was ihn zu einer einzigartigen Lösung für eine Vielzahl von Anwendungen macht. Insbesondere im Bereich der Zugriffskontrolle eröffnet der Scanner neue Möglichkeiten durch die Unterstützung verschiedener NFC-Karten. Dabei gewährleistet er ein Höchstmaß an Sicherheit und Schutz für sensible Daten durch erweiterte Verschlüsselungs- und Authentifizierungsfunktionen.</w:t>
      </w:r>
    </w:p>
    <w:p w14:paraId="26E76699" w14:textId="189046C0"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 xml:space="preserve">Einsatzmöglichkeiten des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erstrecken sich über verschiedene Branchen, darunter Einzelhandel, Logistik, Gastgewerbe, Unterhaltung und Gesundheitswesen. Das Gerät überzeugt nicht nur durch seine vielseitigen Funktionen, sondern auch durch seine Widerstandsfähigkeit gegenüber widrigen Umgebungsbedingungen im Außenbereich.</w:t>
      </w:r>
    </w:p>
    <w:p w14:paraId="40FCD4EB" w14:textId="37677F6D"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 xml:space="preserve">Die IP67-Zertifizierung des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gewährleistet eine hohe Beständigkeit gegen Staub, Wasser und andere Verunreinigungen. Diese Eigenschaft, kombiniert mit einer speziellen Dichtung, verhindert die Bildung von Kondensation bei Temperaturschwankungen und ermöglicht so zuverlässiges Barcode-Scannen unter extremen Bedingungen, sei es bei intensiver Sonneneinstrahlung oder in Umgebungen mit wechselnden Temperaturen.</w:t>
      </w:r>
    </w:p>
    <w:p w14:paraId="77D2B8E6" w14:textId="19D5BAAF"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Der Scanner bietet außerdem eine kontinuierliche Überwachung durch fortlaufende Status-Updates an den Host, was es Lösungsanbietern ermöglicht, den einwandfreien Betriebszustand des Scanners zu gewährleisten und rechtzeitig auf mögliche Probleme zu reagieren.</w:t>
      </w:r>
    </w:p>
    <w:p w14:paraId="76176EBD" w14:textId="0FB12499"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 xml:space="preserve">Dank der sechsten Generation der </w:t>
      </w:r>
      <w:proofErr w:type="spellStart"/>
      <w:r w:rsidRPr="00BE109A">
        <w:rPr>
          <w:rFonts w:ascii="Myriad Pro" w:hAnsi="Myriad Pro" w:cs="Arial"/>
          <w:color w:val="404040"/>
          <w:sz w:val="20"/>
          <w:szCs w:val="20"/>
        </w:rPr>
        <w:t>Newland</w:t>
      </w:r>
      <w:proofErr w:type="spellEnd"/>
      <w:r w:rsidRPr="00BE109A">
        <w:rPr>
          <w:rFonts w:ascii="Myriad Pro" w:hAnsi="Myriad Pro" w:cs="Arial"/>
          <w:color w:val="404040"/>
          <w:sz w:val="20"/>
          <w:szCs w:val="20"/>
        </w:rPr>
        <w:t xml:space="preserve">-Technologie zeichnet sich der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durch seine Fähigkeit aus, Barcodes mit hoher Datendichte auf dem Bildschirm zu lesen. Die Megapixel-Technologie ermöglicht zudem eine präzise OCR-Datenerfassung, insbesondere bei der Verarbeitung von ID-Karten.</w:t>
      </w:r>
    </w:p>
    <w:p w14:paraId="3200B7B8" w14:textId="028A537A"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Die Kombination von IR- und Lichtsensoren sorgt für eine präzise Datenerfassung, wobei der Scanner aktiviert wird, sobald Barcodes vorgelegt werden. Der Infrarotsensor ermöglicht zudem das Lesen von Codes in Umgebungen mit wenig Umgebungslicht.</w:t>
      </w:r>
    </w:p>
    <w:p w14:paraId="4BB6F42D" w14:textId="6C187D43" w:rsidR="00BE109A" w:rsidRPr="00BE109A" w:rsidRDefault="00BE109A" w:rsidP="00BE109A">
      <w:pPr>
        <w:pStyle w:val="StandardWeb"/>
        <w:shd w:val="clear" w:color="auto" w:fill="FFFFFF"/>
        <w:textAlignment w:val="baseline"/>
        <w:rPr>
          <w:rFonts w:ascii="Myriad Pro" w:hAnsi="Myriad Pro" w:cs="Arial"/>
          <w:color w:val="404040"/>
          <w:sz w:val="20"/>
          <w:szCs w:val="20"/>
        </w:rPr>
      </w:pPr>
      <w:r w:rsidRPr="00BE109A">
        <w:rPr>
          <w:rFonts w:ascii="Myriad Pro" w:hAnsi="Myriad Pro" w:cs="Arial"/>
          <w:color w:val="404040"/>
          <w:sz w:val="20"/>
          <w:szCs w:val="20"/>
        </w:rPr>
        <w:t xml:space="preserve">Der FM3281 </w:t>
      </w:r>
      <w:proofErr w:type="spellStart"/>
      <w:r w:rsidRPr="00BE109A">
        <w:rPr>
          <w:rFonts w:ascii="Myriad Pro" w:hAnsi="Myriad Pro" w:cs="Arial"/>
          <w:color w:val="404040"/>
          <w:sz w:val="20"/>
          <w:szCs w:val="20"/>
        </w:rPr>
        <w:t>Grouper</w:t>
      </w:r>
      <w:proofErr w:type="spellEnd"/>
      <w:r w:rsidRPr="00BE109A">
        <w:rPr>
          <w:rFonts w:ascii="Myriad Pro" w:hAnsi="Myriad Pro" w:cs="Arial"/>
          <w:color w:val="404040"/>
          <w:sz w:val="20"/>
          <w:szCs w:val="20"/>
        </w:rPr>
        <w:t xml:space="preserve"> unterstützt nicht nur kontaktlose RFID-Karten, sondern kann auch für Zahlungslösungen eingesetzt werden, wenn er dafür autorisiert ist. Darüber hinaus bietet er spezielle Protokolle wie Wiegand und RS485, um den Anforderungen von Zugriffskontrolle und Industrieumgebungen gerecht zu werden.</w:t>
      </w:r>
    </w:p>
    <w:p w14:paraId="1588FA8B" w14:textId="3D7DDD59" w:rsidR="00453E29" w:rsidRPr="00090684" w:rsidRDefault="00D53E2C" w:rsidP="00BE109A">
      <w:pPr>
        <w:pStyle w:val="StandardWeb"/>
        <w:shd w:val="clear" w:color="auto" w:fill="FFFFFF"/>
        <w:textAlignment w:val="baseline"/>
        <w:rPr>
          <w:rFonts w:ascii="Myriad Pro" w:hAnsi="Myriad Pro" w:cs="Arial"/>
          <w:color w:val="404040"/>
          <w:sz w:val="20"/>
          <w:szCs w:val="20"/>
        </w:rPr>
      </w:pPr>
      <w:r>
        <w:rPr>
          <w:rFonts w:ascii="Myriad Pro" w:hAnsi="Myriad Pro" w:cs="Arial"/>
          <w:color w:val="404040"/>
          <w:sz w:val="20"/>
          <w:szCs w:val="20"/>
        </w:rPr>
        <w:lastRenderedPageBreak/>
        <w:t>ICO</w:t>
      </w:r>
      <w:bookmarkStart w:id="0" w:name="_GoBack"/>
      <w:bookmarkEnd w:id="0"/>
      <w:r w:rsidR="00BE109A" w:rsidRPr="00BE109A">
        <w:rPr>
          <w:rFonts w:ascii="Myriad Pro" w:hAnsi="Myriad Pro" w:cs="Arial"/>
          <w:color w:val="404040"/>
          <w:sz w:val="20"/>
          <w:szCs w:val="20"/>
        </w:rPr>
        <w:t xml:space="preserve"> Innovative Computer GmbH freut sich, ihren Kunden diese innovative Lösung anbieten zu können und ist überzeugt, dass der FM3281 </w:t>
      </w:r>
      <w:proofErr w:type="spellStart"/>
      <w:r w:rsidR="00BE109A" w:rsidRPr="00BE109A">
        <w:rPr>
          <w:rFonts w:ascii="Myriad Pro" w:hAnsi="Myriad Pro" w:cs="Arial"/>
          <w:color w:val="404040"/>
          <w:sz w:val="20"/>
          <w:szCs w:val="20"/>
        </w:rPr>
        <w:t>Grouper</w:t>
      </w:r>
      <w:proofErr w:type="spellEnd"/>
      <w:r w:rsidR="00BE109A" w:rsidRPr="00BE109A">
        <w:rPr>
          <w:rFonts w:ascii="Myriad Pro" w:hAnsi="Myriad Pro" w:cs="Arial"/>
          <w:color w:val="404040"/>
          <w:sz w:val="20"/>
          <w:szCs w:val="20"/>
        </w:rPr>
        <w:t xml:space="preserve"> Scanner von </w:t>
      </w:r>
      <w:proofErr w:type="spellStart"/>
      <w:r w:rsidR="00BE109A" w:rsidRPr="00BE109A">
        <w:rPr>
          <w:rFonts w:ascii="Myriad Pro" w:hAnsi="Myriad Pro" w:cs="Arial"/>
          <w:color w:val="404040"/>
          <w:sz w:val="20"/>
          <w:szCs w:val="20"/>
        </w:rPr>
        <w:t>Newland</w:t>
      </w:r>
      <w:proofErr w:type="spellEnd"/>
      <w:r w:rsidR="00BE109A" w:rsidRPr="00BE109A">
        <w:rPr>
          <w:rFonts w:ascii="Myriad Pro" w:hAnsi="Myriad Pro" w:cs="Arial"/>
          <w:color w:val="404040"/>
          <w:sz w:val="20"/>
          <w:szCs w:val="20"/>
        </w:rPr>
        <w:t xml:space="preserve"> die Erwartungen an moderne Datenerfassungstechnologien übertreffen wird.</w:t>
      </w:r>
      <w:r w:rsidR="003A43FD" w:rsidRPr="00D32C2F">
        <w:rPr>
          <w:rFonts w:ascii="Myriad Pro" w:hAnsi="Myriad Pro"/>
          <w:noProof/>
          <w:sz w:val="20"/>
          <w:szCs w:val="20"/>
        </w:rPr>
        <w:t xml:space="preserve"> </w:t>
      </w:r>
    </w:p>
    <w:p w14:paraId="11513918" w14:textId="430071A6"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AB3A26" w14:textId="77777777" w:rsidR="00852ACB" w:rsidRDefault="00852ACB">
      <w:r>
        <w:separator/>
      </w:r>
    </w:p>
  </w:endnote>
  <w:endnote w:type="continuationSeparator" w:id="0">
    <w:p w14:paraId="2604A133" w14:textId="77777777" w:rsidR="00852ACB" w:rsidRDefault="00852A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CBF2C2" w14:textId="77777777" w:rsidR="00852ACB" w:rsidRDefault="00852ACB">
      <w:r>
        <w:separator/>
      </w:r>
    </w:p>
  </w:footnote>
  <w:footnote w:type="continuationSeparator" w:id="0">
    <w:p w14:paraId="686A7F92" w14:textId="77777777" w:rsidR="00852ACB" w:rsidRDefault="00852A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80958"/>
    <w:rsid w:val="00483097"/>
    <w:rsid w:val="00492DE8"/>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52ACB"/>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109A"/>
    <w:rsid w:val="00BE2095"/>
    <w:rsid w:val="00BE6502"/>
    <w:rsid w:val="00C03D07"/>
    <w:rsid w:val="00C11EA8"/>
    <w:rsid w:val="00C4281A"/>
    <w:rsid w:val="00C533AF"/>
    <w:rsid w:val="00C61CF0"/>
    <w:rsid w:val="00C74C68"/>
    <w:rsid w:val="00C81520"/>
    <w:rsid w:val="00CF2F66"/>
    <w:rsid w:val="00D17856"/>
    <w:rsid w:val="00D32C2F"/>
    <w:rsid w:val="00D53E2C"/>
    <w:rsid w:val="00D56009"/>
    <w:rsid w:val="00D65F1A"/>
    <w:rsid w:val="00D700BD"/>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308ABB-0DDF-459B-B033-6CEF0A01B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728</Words>
  <Characters>4588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22</cp:revision>
  <cp:lastPrinted>1900-12-31T23:00:00Z</cp:lastPrinted>
  <dcterms:created xsi:type="dcterms:W3CDTF">2023-08-01T10:08:00Z</dcterms:created>
  <dcterms:modified xsi:type="dcterms:W3CDTF">2024-02-27T16:25:00Z</dcterms:modified>
</cp:coreProperties>
</file>