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F1A3A28" w14:textId="1F1A8ECA" w:rsidR="00814242" w:rsidRPr="00D32C2F" w:rsidRDefault="00A703F7" w:rsidP="001A5EC1">
      <w:pPr>
        <w:pStyle w:val="berschrift1"/>
        <w:spacing w:before="0"/>
        <w:rPr>
          <w:rFonts w:ascii="Myriad Pro" w:eastAsia="Times New Roman" w:hAnsi="Myriad Pro" w:cs="Segoe UI"/>
          <w:color w:val="0553A2"/>
          <w:sz w:val="48"/>
          <w:szCs w:val="48"/>
        </w:rPr>
      </w:pPr>
      <w:r w:rsidRPr="00A703F7">
        <w:rPr>
          <w:rFonts w:ascii="Myriad Pro" w:hAnsi="Myriad Pro" w:cs="Segoe UI"/>
          <w:b/>
          <w:bCs/>
          <w:color w:val="0553A2"/>
        </w:rPr>
        <w:t>Innovative Computer GmbH präsentiert die TC22/TC27 Mobile Computer: Das ultimative kostengünstige Tool für kleine Unternehmen mit Funktionen der Enterprise-Klasse</w:t>
      </w:r>
    </w:p>
    <w:p w14:paraId="1402F969" w14:textId="1D908C67" w:rsidR="003A43FD" w:rsidRPr="00D32C2F" w:rsidRDefault="003A43FD" w:rsidP="003A43FD">
      <w:pPr>
        <w:rPr>
          <w:rFonts w:ascii="Myriad Pro" w:hAnsi="Myriad Pro"/>
          <w:noProof/>
          <w:sz w:val="20"/>
          <w:szCs w:val="20"/>
        </w:rPr>
      </w:pPr>
    </w:p>
    <w:p w14:paraId="3B3FF886" w14:textId="4D671BAA" w:rsidR="00A703F7" w:rsidRPr="00A703F7" w:rsidRDefault="00A703F7" w:rsidP="00A703F7">
      <w:pPr>
        <w:pStyle w:val="StandardWeb"/>
        <w:shd w:val="clear" w:color="auto" w:fill="FFFFFF"/>
        <w:spacing w:before="0" w:beforeAutospacing="0" w:after="300"/>
        <w:textAlignment w:val="baseline"/>
        <w:rPr>
          <w:rFonts w:ascii="Myriad Pro" w:hAnsi="Myriad Pro" w:cs="Arial"/>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2BC86A81" wp14:editId="45105054">
            <wp:simplePos x="0" y="0"/>
            <wp:positionH relativeFrom="column">
              <wp:posOffset>-720469</wp:posOffset>
            </wp:positionH>
            <wp:positionV relativeFrom="paragraph">
              <wp:posOffset>30944</wp:posOffset>
            </wp:positionV>
            <wp:extent cx="2947035" cy="1746885"/>
            <wp:effectExtent l="0" t="0" r="5715" b="5715"/>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47035" cy="17468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703F7">
        <w:rPr>
          <w:rFonts w:ascii="Myriad Pro" w:hAnsi="Myriad Pro" w:cs="Arial"/>
          <w:color w:val="404040"/>
          <w:sz w:val="20"/>
          <w:szCs w:val="20"/>
        </w:rPr>
        <w:t>ICO Innovative Computer GmbH freut sich auf den Release der neuesten Generation der TC2x-Serie, die TC22/TC27 Mobile Computer und die damit verbundene Erweiterung des umfangreichen Portfolios an erstklassigen Mobile Computern. Diese bahnbrechenden Geräte vereinen Smartphone-Design und -Preis mit Enterprise-Klasse Funktionen, um auch kleinen Unternehmen den Wettbewerbsvorteil zu verschaffen um konkurrenzfähig zu bleiben.</w:t>
      </w:r>
    </w:p>
    <w:p w14:paraId="202E0DA4" w14:textId="77777777" w:rsidR="00A703F7" w:rsidRPr="00A703F7" w:rsidRDefault="00A703F7" w:rsidP="00A703F7">
      <w:pPr>
        <w:pStyle w:val="StandardWeb"/>
        <w:shd w:val="clear" w:color="auto" w:fill="FFFFFF"/>
        <w:spacing w:before="0" w:beforeAutospacing="0" w:after="300"/>
        <w:textAlignment w:val="baseline"/>
        <w:rPr>
          <w:rFonts w:ascii="Myriad Pro" w:hAnsi="Myriad Pro" w:cs="Arial"/>
          <w:color w:val="404040"/>
          <w:sz w:val="20"/>
          <w:szCs w:val="20"/>
        </w:rPr>
      </w:pPr>
      <w:r w:rsidRPr="00A703F7">
        <w:rPr>
          <w:rFonts w:ascii="Myriad Pro" w:hAnsi="Myriad Pro" w:cs="Arial"/>
          <w:color w:val="404040"/>
          <w:sz w:val="20"/>
          <w:szCs w:val="20"/>
        </w:rPr>
        <w:t xml:space="preserve">Die TC22/TC27 Mobile Computer sind die dritte Generation der äußerst erfolgreichen TC2x-Serie und bieten eine Fülle von Funktionen, die die Produktivität steigern und den Kundenservice verbessern. Diese kompakten und dennoch leistungsstarken Geräte verfügen über ein beeindruckendes 6-Zoll-Display, Unterstützung für 5G und Wi-Fi 6E, integrierte Scanner, </w:t>
      </w:r>
      <w:proofErr w:type="spellStart"/>
      <w:r w:rsidRPr="00A703F7">
        <w:rPr>
          <w:rFonts w:ascii="Myriad Pro" w:hAnsi="Myriad Pro" w:cs="Arial"/>
          <w:color w:val="404040"/>
          <w:sz w:val="20"/>
          <w:szCs w:val="20"/>
        </w:rPr>
        <w:t>Tap</w:t>
      </w:r>
      <w:proofErr w:type="spellEnd"/>
      <w:r w:rsidRPr="00A703F7">
        <w:rPr>
          <w:rFonts w:ascii="Myriad Pro" w:hAnsi="Myriad Pro" w:cs="Arial"/>
          <w:color w:val="404040"/>
          <w:sz w:val="20"/>
          <w:szCs w:val="20"/>
        </w:rPr>
        <w:t>-</w:t>
      </w:r>
      <w:proofErr w:type="spellStart"/>
      <w:r w:rsidRPr="00A703F7">
        <w:rPr>
          <w:rFonts w:ascii="Myriad Pro" w:hAnsi="Myriad Pro" w:cs="Arial"/>
          <w:color w:val="404040"/>
          <w:sz w:val="20"/>
          <w:szCs w:val="20"/>
        </w:rPr>
        <w:t>to</w:t>
      </w:r>
      <w:proofErr w:type="spellEnd"/>
      <w:r w:rsidRPr="00A703F7">
        <w:rPr>
          <w:rFonts w:ascii="Myriad Pro" w:hAnsi="Myriad Pro" w:cs="Arial"/>
          <w:color w:val="404040"/>
          <w:sz w:val="20"/>
          <w:szCs w:val="20"/>
        </w:rPr>
        <w:t>-Pay-Funktionen und vieles mehr. Mit ihrer robusten Qualität übertreffen diese Geräte sogar Endverbraucher-Smartphones und tragen dazu bei, die Anlagenrendite zu erhöhen.</w:t>
      </w:r>
    </w:p>
    <w:p w14:paraId="21CE01B4" w14:textId="77777777" w:rsidR="00A703F7" w:rsidRPr="00A703F7" w:rsidRDefault="00A703F7" w:rsidP="00A703F7">
      <w:pPr>
        <w:pStyle w:val="StandardWeb"/>
        <w:shd w:val="clear" w:color="auto" w:fill="FFFFFF"/>
        <w:spacing w:before="0" w:beforeAutospacing="0" w:after="300"/>
        <w:textAlignment w:val="baseline"/>
        <w:rPr>
          <w:rFonts w:ascii="Myriad Pro" w:hAnsi="Myriad Pro" w:cs="Arial"/>
          <w:color w:val="404040"/>
          <w:sz w:val="20"/>
          <w:szCs w:val="20"/>
        </w:rPr>
      </w:pPr>
      <w:r w:rsidRPr="00A703F7">
        <w:rPr>
          <w:rFonts w:ascii="Myriad Pro" w:hAnsi="Myriad Pro" w:cs="Arial"/>
          <w:color w:val="404040"/>
          <w:sz w:val="20"/>
          <w:szCs w:val="20"/>
        </w:rPr>
        <w:t>Die TC22/TC27 Mobile Computer werden von unserem breiten Spektrum an Services unterstützt, um sicherzustellen, dass Sie das Beste aus diesen Geräten herausholen können. Unsere Expertise in der optimalen Nutzung und Verwaltung von Geräten steht Ihnen zur Verfügung, um sicherzustellen, dass Ihr Unternehmen von der Technologie profitiert.</w:t>
      </w:r>
    </w:p>
    <w:p w14:paraId="772427E9" w14:textId="77777777" w:rsidR="00A703F7" w:rsidRPr="00A703F7" w:rsidRDefault="00A703F7" w:rsidP="00A703F7">
      <w:pPr>
        <w:pStyle w:val="StandardWeb"/>
        <w:shd w:val="clear" w:color="auto" w:fill="FFFFFF"/>
        <w:spacing w:before="0" w:beforeAutospacing="0" w:after="300"/>
        <w:textAlignment w:val="baseline"/>
        <w:rPr>
          <w:rFonts w:ascii="Myriad Pro" w:hAnsi="Myriad Pro" w:cs="Arial"/>
          <w:color w:val="404040"/>
          <w:sz w:val="20"/>
          <w:szCs w:val="20"/>
        </w:rPr>
      </w:pPr>
      <w:r w:rsidRPr="00A703F7">
        <w:rPr>
          <w:rFonts w:ascii="Myriad Pro" w:hAnsi="Myriad Pro" w:cs="Arial"/>
          <w:color w:val="404040"/>
          <w:sz w:val="20"/>
          <w:szCs w:val="20"/>
        </w:rPr>
        <w:t>„Mit den TC22/TC27 Mobile Computern bieten wir kleinen Unternehmen die Möglichkeit, auf Enterprise-Klasse Funktionen zuzugreifen, die normalerweise großen Unternehmen vorbehalten sind.“</w:t>
      </w:r>
    </w:p>
    <w:p w14:paraId="6B571068" w14:textId="456E3A59" w:rsidR="00A703F7" w:rsidRPr="00A703F7" w:rsidRDefault="00A703F7" w:rsidP="00A703F7">
      <w:pPr>
        <w:pStyle w:val="StandardWeb"/>
        <w:shd w:val="clear" w:color="auto" w:fill="FFFFFF"/>
        <w:spacing w:before="0" w:beforeAutospacing="0" w:after="300"/>
        <w:textAlignment w:val="baseline"/>
        <w:rPr>
          <w:rFonts w:ascii="Myriad Pro" w:hAnsi="Myriad Pro" w:cs="Arial"/>
          <w:color w:val="404040"/>
          <w:sz w:val="20"/>
          <w:szCs w:val="20"/>
        </w:rPr>
      </w:pPr>
      <w:r w:rsidRPr="00A703F7">
        <w:rPr>
          <w:rFonts w:ascii="Myriad Pro" w:hAnsi="Myriad Pro" w:cs="Arial"/>
          <w:color w:val="404040"/>
          <w:sz w:val="20"/>
          <w:szCs w:val="20"/>
        </w:rPr>
        <w:t>Die TC22/TC27 Mobile Computer sind so konzipiert, dass sie gleichzeitig die Leistung und Flexibilität eines Smartphones bieten, während sie die Anforderungen von Geschäftsanwendungen erfüllen. Der leistungsstarke Prozessor der nächsten Generation und die hochwertigen Arbeits- und Datenspeicheroptionen sorgen dafür, dass alle Anwendungen reibungslos und gleichzeitig ausgeführt werden können.</w:t>
      </w:r>
      <w:r>
        <w:rPr>
          <w:rFonts w:ascii="Myriad Pro" w:hAnsi="Myriad Pro" w:cs="Arial"/>
          <w:color w:val="404040"/>
          <w:sz w:val="20"/>
          <w:szCs w:val="20"/>
        </w:rPr>
        <w:t xml:space="preserve"> </w:t>
      </w:r>
      <w:r w:rsidRPr="00A703F7">
        <w:rPr>
          <w:rFonts w:ascii="Myriad Pro" w:hAnsi="Myriad Pro" w:cs="Arial"/>
          <w:color w:val="404040"/>
          <w:sz w:val="20"/>
          <w:szCs w:val="20"/>
        </w:rPr>
        <w:t xml:space="preserve">Die drahtlose Konnektivität ist ein weiterer Höhepunkt der TC22/TC27 Mobile Computer. Mit Unterstützung für 5G und Wi-Fi 6/6E bieten diese Geräte Geschwindigkeiten, die mit kabelgebundenen Netzwerken vergleichbar sind. Dies </w:t>
      </w:r>
      <w:proofErr w:type="gramStart"/>
      <w:r w:rsidRPr="00A703F7">
        <w:rPr>
          <w:rFonts w:ascii="Myriad Pro" w:hAnsi="Myriad Pro" w:cs="Arial"/>
          <w:color w:val="404040"/>
          <w:sz w:val="20"/>
          <w:szCs w:val="20"/>
        </w:rPr>
        <w:t>ermöglicht</w:t>
      </w:r>
      <w:proofErr w:type="gramEnd"/>
      <w:r w:rsidRPr="00A703F7">
        <w:rPr>
          <w:rFonts w:ascii="Myriad Pro" w:hAnsi="Myriad Pro" w:cs="Arial"/>
          <w:color w:val="404040"/>
          <w:sz w:val="20"/>
          <w:szCs w:val="20"/>
        </w:rPr>
        <w:t xml:space="preserve"> eine effiziente Kommunikation und Datenübertragung für Mitarbeiter sowohl in Innen- als auch Außenbereichen.</w:t>
      </w:r>
    </w:p>
    <w:p w14:paraId="2FB073F3" w14:textId="0195BDD7" w:rsidR="00A703F7" w:rsidRPr="00A703F7" w:rsidRDefault="00A703F7" w:rsidP="00A703F7">
      <w:pPr>
        <w:pStyle w:val="StandardWeb"/>
        <w:shd w:val="clear" w:color="auto" w:fill="FFFFFF"/>
        <w:spacing w:before="0" w:beforeAutospacing="0" w:after="300"/>
        <w:textAlignment w:val="baseline"/>
        <w:rPr>
          <w:rFonts w:ascii="Myriad Pro" w:hAnsi="Myriad Pro" w:cs="Arial"/>
          <w:color w:val="404040"/>
          <w:sz w:val="20"/>
          <w:szCs w:val="20"/>
        </w:rPr>
      </w:pPr>
      <w:r w:rsidRPr="00A703F7">
        <w:rPr>
          <w:rFonts w:ascii="Myriad Pro" w:hAnsi="Myriad Pro" w:cs="Arial"/>
          <w:color w:val="404040"/>
          <w:sz w:val="20"/>
          <w:szCs w:val="20"/>
        </w:rPr>
        <w:t>Die TC22/TC27 Mobile Computer sind mit dem neuesten Android-Betriebssystem ausgestattet, um sicherzustellen, dass Sie Zugriff auf die neuesten Funktionen und Updates haben. Das beeindruckende 6-Zoll-FHD+-Display bietet mehr Platz für Daten und ist sowohl in Innen- als auch Außenbereichen gut lesbar.</w:t>
      </w:r>
      <w:r>
        <w:rPr>
          <w:rFonts w:ascii="Myriad Pro" w:hAnsi="Myriad Pro" w:cs="Arial"/>
          <w:color w:val="404040"/>
          <w:sz w:val="20"/>
          <w:szCs w:val="20"/>
        </w:rPr>
        <w:t xml:space="preserve"> </w:t>
      </w:r>
      <w:r w:rsidRPr="00A703F7">
        <w:rPr>
          <w:rFonts w:ascii="Myriad Pro" w:hAnsi="Myriad Pro" w:cs="Arial"/>
          <w:color w:val="404040"/>
          <w:sz w:val="20"/>
          <w:szCs w:val="20"/>
        </w:rPr>
        <w:t>Mit ihren erstklassigen Scanoptionen der Enterprise-Klasse ermöglichen die TC22/TC27 Mobile Computer das schnelle und effiziente Erfassen von Barcodes. Diese Funktionen tragen zur Steigerung der Produktivität bei und erleichtern die Datenerfassung erheblich.</w:t>
      </w:r>
    </w:p>
    <w:p w14:paraId="4D610803" w14:textId="7453FF95" w:rsidR="00A703F7" w:rsidRPr="00A703F7" w:rsidRDefault="00A703F7" w:rsidP="00A703F7">
      <w:pPr>
        <w:pStyle w:val="StandardWeb"/>
        <w:shd w:val="clear" w:color="auto" w:fill="FFFFFF"/>
        <w:spacing w:before="0" w:beforeAutospacing="0" w:after="300"/>
        <w:textAlignment w:val="baseline"/>
        <w:rPr>
          <w:rFonts w:ascii="Myriad Pro" w:hAnsi="Myriad Pro" w:cs="Arial"/>
          <w:color w:val="404040"/>
          <w:sz w:val="20"/>
          <w:szCs w:val="20"/>
        </w:rPr>
      </w:pPr>
      <w:r w:rsidRPr="00A703F7">
        <w:rPr>
          <w:rFonts w:ascii="Myriad Pro" w:hAnsi="Myriad Pro" w:cs="Arial"/>
          <w:color w:val="404040"/>
          <w:sz w:val="20"/>
          <w:szCs w:val="20"/>
        </w:rPr>
        <w:t xml:space="preserve">Die Integration von kontaktlosen Transaktionen ist ebenfalls eine der Stärken der TC22/TC27 Mobile Computer. Durch die Unterstützung von Apple VAS und Google </w:t>
      </w:r>
      <w:proofErr w:type="spellStart"/>
      <w:r w:rsidRPr="00A703F7">
        <w:rPr>
          <w:rFonts w:ascii="Myriad Pro" w:hAnsi="Myriad Pro" w:cs="Arial"/>
          <w:color w:val="404040"/>
          <w:sz w:val="20"/>
          <w:szCs w:val="20"/>
        </w:rPr>
        <w:t>SmartTap</w:t>
      </w:r>
      <w:proofErr w:type="spellEnd"/>
      <w:r w:rsidRPr="00A703F7">
        <w:rPr>
          <w:rFonts w:ascii="Myriad Pro" w:hAnsi="Myriad Pro" w:cs="Arial"/>
          <w:color w:val="404040"/>
          <w:sz w:val="20"/>
          <w:szCs w:val="20"/>
        </w:rPr>
        <w:t xml:space="preserve"> können Kunden einfach tippen und bezahlen, </w:t>
      </w:r>
      <w:r w:rsidRPr="00A703F7">
        <w:rPr>
          <w:rFonts w:ascii="Myriad Pro" w:hAnsi="Myriad Pro" w:cs="Arial"/>
          <w:color w:val="404040"/>
          <w:sz w:val="20"/>
          <w:szCs w:val="20"/>
        </w:rPr>
        <w:lastRenderedPageBreak/>
        <w:t>wodurch der Bezahlvorgang reibungsloser und schneller wird.</w:t>
      </w:r>
      <w:r>
        <w:rPr>
          <w:rFonts w:ascii="Myriad Pro" w:hAnsi="Myriad Pro" w:cs="Arial"/>
          <w:color w:val="404040"/>
          <w:sz w:val="20"/>
          <w:szCs w:val="20"/>
        </w:rPr>
        <w:t xml:space="preserve"> </w:t>
      </w:r>
      <w:r w:rsidRPr="00A703F7">
        <w:rPr>
          <w:rFonts w:ascii="Myriad Pro" w:hAnsi="Myriad Pro" w:cs="Arial"/>
          <w:color w:val="404040"/>
          <w:sz w:val="20"/>
          <w:szCs w:val="20"/>
        </w:rPr>
        <w:t>Die TC22/TC27 Mobile Computer sind nicht nur funktional, sondern auch ergonomisch gestaltet. Mit einem konturierten Design für ganztägigen Komfort und einem robusten und langlebigen Aufbau sind diese Geräte perfekt für den geschäftlichen Einsatz geeignet.</w:t>
      </w:r>
    </w:p>
    <w:p w14:paraId="1E7D4018" w14:textId="77777777" w:rsidR="00A703F7" w:rsidRPr="00A703F7" w:rsidRDefault="00A703F7" w:rsidP="00A703F7">
      <w:pPr>
        <w:pStyle w:val="StandardWeb"/>
        <w:shd w:val="clear" w:color="auto" w:fill="FFFFFF"/>
        <w:spacing w:before="0" w:beforeAutospacing="0" w:after="300"/>
        <w:textAlignment w:val="baseline"/>
        <w:rPr>
          <w:rFonts w:ascii="Myriad Pro" w:hAnsi="Myriad Pro" w:cs="Arial"/>
          <w:color w:val="404040"/>
          <w:sz w:val="20"/>
          <w:szCs w:val="20"/>
        </w:rPr>
      </w:pPr>
      <w:r w:rsidRPr="00A703F7">
        <w:rPr>
          <w:rFonts w:ascii="Myriad Pro" w:hAnsi="Myriad Pro" w:cs="Arial"/>
          <w:color w:val="404040"/>
          <w:sz w:val="20"/>
          <w:szCs w:val="20"/>
        </w:rPr>
        <w:t>Die Innovative Computer GmbH bietet außerdem eine breite Palette von Zubehör an, um die Anwendungsfälle der TC22/TC27 Mobile Computer zu erweitern und anzupassen. Von Ladestationen über Halterungen bis hin zu speziellem Zubehör für den Außendienst ist alles verfügbar, um die Nutzung dieser Geräte zu optimieren.</w:t>
      </w:r>
    </w:p>
    <w:p w14:paraId="4610ACDD" w14:textId="77777777" w:rsidR="00A703F7" w:rsidRPr="00A703F7" w:rsidRDefault="00A703F7" w:rsidP="00A703F7">
      <w:pPr>
        <w:pStyle w:val="StandardWeb"/>
        <w:shd w:val="clear" w:color="auto" w:fill="FFFFFF"/>
        <w:spacing w:before="0" w:beforeAutospacing="0" w:after="300"/>
        <w:textAlignment w:val="baseline"/>
        <w:rPr>
          <w:rFonts w:ascii="Myriad Pro" w:hAnsi="Myriad Pro" w:cs="Arial"/>
          <w:color w:val="404040"/>
          <w:sz w:val="20"/>
          <w:szCs w:val="20"/>
        </w:rPr>
      </w:pPr>
      <w:r w:rsidRPr="00A703F7">
        <w:rPr>
          <w:rFonts w:ascii="Myriad Pro" w:hAnsi="Myriad Pro" w:cs="Arial"/>
          <w:color w:val="404040"/>
          <w:sz w:val="20"/>
          <w:szCs w:val="20"/>
        </w:rPr>
        <w:t>Für maximale Funktionalität und eine optimale Benutzererfahrung bietet Zebra Mobility DNA Professional kostenlose Tools zur Verbesserung von Sicherheit, Bereitstellung und Verwaltung der Geräte. Dieses Angebot stellt sicher, dass die TC22/TC27 Mobile Computer nicht nur leistungsstark, sondern auch einfach zu verwalten sind. Gerne beraten Sie die Experten von ICO zu den Möglichkeiten mit den Zebra TC22/27 Mobile Computern.</w:t>
      </w:r>
    </w:p>
    <w:p w14:paraId="08C47374" w14:textId="77777777" w:rsidR="00A703F7" w:rsidRPr="00A703F7" w:rsidRDefault="00A703F7" w:rsidP="00A703F7">
      <w:pPr>
        <w:pStyle w:val="StandardWeb"/>
        <w:shd w:val="clear" w:color="auto" w:fill="FFFFFF"/>
        <w:spacing w:before="0" w:beforeAutospacing="0" w:after="0"/>
        <w:textAlignment w:val="baseline"/>
        <w:rPr>
          <w:rFonts w:ascii="Myriad Pro" w:hAnsi="Myriad Pro" w:cs="Arial"/>
          <w:color w:val="404040"/>
          <w:sz w:val="20"/>
          <w:szCs w:val="20"/>
        </w:rPr>
      </w:pPr>
      <w:hyperlink r:id="rId9" w:history="1">
        <w:r w:rsidRPr="00A703F7">
          <w:rPr>
            <w:rStyle w:val="Hyperlink"/>
            <w:rFonts w:ascii="Myriad Pro" w:hAnsi="Myriad Pro" w:cs="Arial"/>
            <w:color w:val="21759B"/>
            <w:sz w:val="20"/>
            <w:szCs w:val="20"/>
            <w:bdr w:val="none" w:sz="0" w:space="0" w:color="auto" w:frame="1"/>
          </w:rPr>
          <w:t>Hier geht es zu den Zebra TC22/27 Mobile Computern</w:t>
        </w:r>
        <w:r w:rsidRPr="00A703F7">
          <w:rPr>
            <w:rFonts w:ascii="Myriad Pro" w:hAnsi="Myriad Pro" w:cs="Arial"/>
            <w:color w:val="21759B"/>
            <w:sz w:val="20"/>
            <w:szCs w:val="20"/>
            <w:bdr w:val="none" w:sz="0" w:space="0" w:color="auto" w:frame="1"/>
          </w:rPr>
          <w:br/>
        </w:r>
      </w:hyperlink>
      <w:hyperlink r:id="rId10" w:history="1">
        <w:r w:rsidRPr="00A703F7">
          <w:rPr>
            <w:rStyle w:val="Hyperlink"/>
            <w:rFonts w:ascii="Myriad Pro" w:hAnsi="Myriad Pro" w:cs="Arial"/>
            <w:color w:val="21759B"/>
            <w:sz w:val="20"/>
            <w:szCs w:val="20"/>
            <w:bdr w:val="none" w:sz="0" w:space="0" w:color="auto" w:frame="1"/>
          </w:rPr>
          <w:t>Hier geht es zur Produktübersicht für Zebra Barcodescanner</w:t>
        </w:r>
      </w:hyperlink>
    </w:p>
    <w:p w14:paraId="1C832A97" w14:textId="2CA46EEB" w:rsidR="00C94F77" w:rsidRPr="00C94F77" w:rsidRDefault="00C94F77" w:rsidP="00DB7ECC">
      <w:pPr>
        <w:pStyle w:val="StandardWeb"/>
        <w:shd w:val="clear" w:color="auto" w:fill="FFFFFF"/>
        <w:spacing w:before="0" w:beforeAutospacing="0" w:after="300"/>
        <w:textAlignment w:val="baseline"/>
        <w:rPr>
          <w:rFonts w:ascii="Myriad Pro" w:hAnsi="Myriad Pro" w:cs="Arial"/>
          <w:color w:val="404040"/>
          <w:sz w:val="20"/>
          <w:szCs w:val="20"/>
        </w:rPr>
      </w:pPr>
    </w:p>
    <w:p w14:paraId="52C56585" w14:textId="77777777" w:rsidR="00D32C2F" w:rsidRPr="00D32C2F" w:rsidRDefault="00D32C2F" w:rsidP="001C79A0">
      <w:pPr>
        <w:rPr>
          <w:rFonts w:ascii="Myriad Pro" w:hAnsi="Myriad Pro" w:cs="Arial"/>
          <w:sz w:val="22"/>
          <w:szCs w:val="22"/>
        </w:rPr>
      </w:pPr>
    </w:p>
    <w:p w14:paraId="5B61CBAF" w14:textId="6A54FD37" w:rsidR="002A5A0A" w:rsidRDefault="002A5A0A" w:rsidP="001C79A0">
      <w:pPr>
        <w:rPr>
          <w:rFonts w:ascii="Myriad Pro" w:hAnsi="Myriad Pro" w:cs="Arial"/>
          <w:sz w:val="22"/>
          <w:szCs w:val="22"/>
        </w:rPr>
      </w:pPr>
    </w:p>
    <w:p w14:paraId="59832190" w14:textId="079D3735" w:rsidR="00DB7ECC" w:rsidRDefault="00DB7ECC" w:rsidP="001C79A0">
      <w:pPr>
        <w:rPr>
          <w:rFonts w:ascii="Myriad Pro" w:hAnsi="Myriad Pro" w:cs="Arial"/>
          <w:sz w:val="22"/>
          <w:szCs w:val="22"/>
        </w:rPr>
      </w:pPr>
    </w:p>
    <w:p w14:paraId="355B95B1" w14:textId="158A6BF0" w:rsidR="00A703F7" w:rsidRDefault="00A703F7" w:rsidP="001C79A0">
      <w:pPr>
        <w:rPr>
          <w:rFonts w:ascii="Myriad Pro" w:hAnsi="Myriad Pro" w:cs="Arial"/>
          <w:sz w:val="22"/>
          <w:szCs w:val="22"/>
        </w:rPr>
      </w:pPr>
    </w:p>
    <w:p w14:paraId="7A5B9859" w14:textId="26F07715" w:rsidR="00A703F7" w:rsidRDefault="00A703F7" w:rsidP="001C79A0">
      <w:pPr>
        <w:rPr>
          <w:rFonts w:ascii="Myriad Pro" w:hAnsi="Myriad Pro" w:cs="Arial"/>
          <w:sz w:val="22"/>
          <w:szCs w:val="22"/>
        </w:rPr>
      </w:pPr>
    </w:p>
    <w:p w14:paraId="72153811" w14:textId="3314E368" w:rsidR="00A703F7" w:rsidRDefault="00A703F7" w:rsidP="001C79A0">
      <w:pPr>
        <w:rPr>
          <w:rFonts w:ascii="Myriad Pro" w:hAnsi="Myriad Pro" w:cs="Arial"/>
          <w:sz w:val="22"/>
          <w:szCs w:val="22"/>
        </w:rPr>
      </w:pPr>
    </w:p>
    <w:p w14:paraId="4364D0BE" w14:textId="0DA8D933" w:rsidR="00A703F7" w:rsidRDefault="00A703F7" w:rsidP="001C79A0">
      <w:pPr>
        <w:rPr>
          <w:rFonts w:ascii="Myriad Pro" w:hAnsi="Myriad Pro" w:cs="Arial"/>
          <w:sz w:val="22"/>
          <w:szCs w:val="22"/>
        </w:rPr>
      </w:pPr>
    </w:p>
    <w:p w14:paraId="21A13AA4" w14:textId="41537980" w:rsidR="00A703F7" w:rsidRDefault="00A703F7" w:rsidP="001C79A0">
      <w:pPr>
        <w:rPr>
          <w:rFonts w:ascii="Myriad Pro" w:hAnsi="Myriad Pro" w:cs="Arial"/>
          <w:sz w:val="22"/>
          <w:szCs w:val="22"/>
        </w:rPr>
      </w:pPr>
    </w:p>
    <w:p w14:paraId="3A68E7C3" w14:textId="658FE985" w:rsidR="00A703F7" w:rsidRDefault="00A703F7" w:rsidP="001C79A0">
      <w:pPr>
        <w:rPr>
          <w:rFonts w:ascii="Myriad Pro" w:hAnsi="Myriad Pro" w:cs="Arial"/>
          <w:sz w:val="22"/>
          <w:szCs w:val="22"/>
        </w:rPr>
      </w:pPr>
    </w:p>
    <w:p w14:paraId="5CFE90AC" w14:textId="2D00EBE7" w:rsidR="00A703F7" w:rsidRDefault="00A703F7" w:rsidP="001C79A0">
      <w:pPr>
        <w:rPr>
          <w:rFonts w:ascii="Myriad Pro" w:hAnsi="Myriad Pro" w:cs="Arial"/>
          <w:sz w:val="22"/>
          <w:szCs w:val="22"/>
        </w:rPr>
      </w:pPr>
    </w:p>
    <w:p w14:paraId="1766D975" w14:textId="5FB11D7E" w:rsidR="00A703F7" w:rsidRDefault="00A703F7" w:rsidP="001C79A0">
      <w:pPr>
        <w:rPr>
          <w:rFonts w:ascii="Myriad Pro" w:hAnsi="Myriad Pro" w:cs="Arial"/>
          <w:sz w:val="22"/>
          <w:szCs w:val="22"/>
        </w:rPr>
      </w:pPr>
    </w:p>
    <w:p w14:paraId="28C54942" w14:textId="339844B1" w:rsidR="00A703F7" w:rsidRDefault="00A703F7" w:rsidP="001C79A0">
      <w:pPr>
        <w:rPr>
          <w:rFonts w:ascii="Myriad Pro" w:hAnsi="Myriad Pro" w:cs="Arial"/>
          <w:sz w:val="22"/>
          <w:szCs w:val="22"/>
        </w:rPr>
      </w:pPr>
    </w:p>
    <w:p w14:paraId="738FFA5D" w14:textId="7584A73C" w:rsidR="00A703F7" w:rsidRDefault="00A703F7" w:rsidP="001C79A0">
      <w:pPr>
        <w:rPr>
          <w:rFonts w:ascii="Myriad Pro" w:hAnsi="Myriad Pro" w:cs="Arial"/>
          <w:sz w:val="22"/>
          <w:szCs w:val="22"/>
        </w:rPr>
      </w:pPr>
    </w:p>
    <w:p w14:paraId="7D10A6E6" w14:textId="28790CB0" w:rsidR="00A703F7" w:rsidRDefault="00A703F7" w:rsidP="001C79A0">
      <w:pPr>
        <w:rPr>
          <w:rFonts w:ascii="Myriad Pro" w:hAnsi="Myriad Pro" w:cs="Arial"/>
          <w:sz w:val="22"/>
          <w:szCs w:val="22"/>
        </w:rPr>
      </w:pPr>
    </w:p>
    <w:p w14:paraId="46E88A76" w14:textId="6214B87E" w:rsidR="00A703F7" w:rsidRDefault="00A703F7" w:rsidP="001C79A0">
      <w:pPr>
        <w:rPr>
          <w:rFonts w:ascii="Myriad Pro" w:hAnsi="Myriad Pro" w:cs="Arial"/>
          <w:sz w:val="22"/>
          <w:szCs w:val="22"/>
        </w:rPr>
      </w:pPr>
    </w:p>
    <w:p w14:paraId="4FF69BA1" w14:textId="42BD51DF" w:rsidR="00A703F7" w:rsidRDefault="00A703F7" w:rsidP="001C79A0">
      <w:pPr>
        <w:rPr>
          <w:rFonts w:ascii="Myriad Pro" w:hAnsi="Myriad Pro" w:cs="Arial"/>
          <w:sz w:val="22"/>
          <w:szCs w:val="22"/>
        </w:rPr>
      </w:pPr>
    </w:p>
    <w:p w14:paraId="73FA9E71" w14:textId="709D4B5C" w:rsidR="00A703F7" w:rsidRDefault="00A703F7" w:rsidP="001C79A0">
      <w:pPr>
        <w:rPr>
          <w:rFonts w:ascii="Myriad Pro" w:hAnsi="Myriad Pro" w:cs="Arial"/>
          <w:sz w:val="22"/>
          <w:szCs w:val="22"/>
        </w:rPr>
      </w:pPr>
    </w:p>
    <w:p w14:paraId="5D61016E" w14:textId="6D80C049" w:rsidR="00A703F7" w:rsidRDefault="00A703F7" w:rsidP="001C79A0">
      <w:pPr>
        <w:rPr>
          <w:rFonts w:ascii="Myriad Pro" w:hAnsi="Myriad Pro" w:cs="Arial"/>
          <w:sz w:val="22"/>
          <w:szCs w:val="22"/>
        </w:rPr>
      </w:pPr>
    </w:p>
    <w:p w14:paraId="7F5D9CDD" w14:textId="4557BD4D" w:rsidR="00A703F7" w:rsidRDefault="00A703F7" w:rsidP="001C79A0">
      <w:pPr>
        <w:rPr>
          <w:rFonts w:ascii="Myriad Pro" w:hAnsi="Myriad Pro" w:cs="Arial"/>
          <w:sz w:val="22"/>
          <w:szCs w:val="22"/>
        </w:rPr>
      </w:pPr>
    </w:p>
    <w:p w14:paraId="520605EB" w14:textId="4C1DE522" w:rsidR="00A703F7" w:rsidRDefault="00A703F7" w:rsidP="001C79A0">
      <w:pPr>
        <w:rPr>
          <w:rFonts w:ascii="Myriad Pro" w:hAnsi="Myriad Pro" w:cs="Arial"/>
          <w:sz w:val="22"/>
          <w:szCs w:val="22"/>
        </w:rPr>
      </w:pPr>
    </w:p>
    <w:p w14:paraId="31EC1E3F" w14:textId="4A512902" w:rsidR="00A703F7" w:rsidRDefault="00A703F7" w:rsidP="001C79A0">
      <w:pPr>
        <w:rPr>
          <w:rFonts w:ascii="Myriad Pro" w:hAnsi="Myriad Pro" w:cs="Arial"/>
          <w:sz w:val="22"/>
          <w:szCs w:val="22"/>
        </w:rPr>
      </w:pPr>
    </w:p>
    <w:p w14:paraId="269F0E91" w14:textId="2F39F004" w:rsidR="00A703F7" w:rsidRDefault="00A703F7" w:rsidP="001C79A0">
      <w:pPr>
        <w:rPr>
          <w:rFonts w:ascii="Myriad Pro" w:hAnsi="Myriad Pro" w:cs="Arial"/>
          <w:sz w:val="22"/>
          <w:szCs w:val="22"/>
        </w:rPr>
      </w:pPr>
    </w:p>
    <w:p w14:paraId="5CB99F3F" w14:textId="581F0CE6" w:rsidR="003F5DDA" w:rsidRDefault="003F5DDA" w:rsidP="001C79A0">
      <w:pPr>
        <w:rPr>
          <w:rFonts w:ascii="Myriad Pro" w:hAnsi="Myriad Pro" w:cs="Arial"/>
          <w:sz w:val="22"/>
          <w:szCs w:val="22"/>
        </w:rPr>
      </w:pPr>
    </w:p>
    <w:p w14:paraId="3A3ECBAA" w14:textId="1618191E" w:rsidR="003F5DDA" w:rsidRDefault="003F5DDA" w:rsidP="001C79A0">
      <w:pPr>
        <w:rPr>
          <w:rFonts w:ascii="Myriad Pro" w:hAnsi="Myriad Pro" w:cs="Arial"/>
          <w:sz w:val="22"/>
          <w:szCs w:val="22"/>
        </w:rPr>
      </w:pPr>
    </w:p>
    <w:p w14:paraId="35885E01" w14:textId="77777777" w:rsidR="003F5DDA" w:rsidRDefault="003F5DDA" w:rsidP="001C79A0">
      <w:pPr>
        <w:rPr>
          <w:rFonts w:ascii="Myriad Pro" w:hAnsi="Myriad Pro" w:cs="Arial"/>
          <w:sz w:val="22"/>
          <w:szCs w:val="22"/>
        </w:rPr>
      </w:pPr>
      <w:bookmarkStart w:id="0" w:name="_GoBack"/>
      <w:bookmarkEnd w:id="0"/>
    </w:p>
    <w:p w14:paraId="5BFD88E1" w14:textId="77777777" w:rsidR="00A703F7" w:rsidRPr="00D32C2F" w:rsidRDefault="00A703F7" w:rsidP="001C79A0">
      <w:pPr>
        <w:rPr>
          <w:rFonts w:ascii="Myriad Pro" w:hAnsi="Myriad Pro" w:cs="Arial"/>
          <w:sz w:val="22"/>
          <w:szCs w:val="22"/>
        </w:rPr>
      </w:pPr>
    </w:p>
    <w:p w14:paraId="11513918" w14:textId="10111BFC" w:rsidR="001C79A0" w:rsidRPr="00D32C2F" w:rsidRDefault="001C79A0" w:rsidP="001C79A0">
      <w:pPr>
        <w:rPr>
          <w:rFonts w:ascii="Myriad Pro" w:hAnsi="Myriad Pro" w:cs="Arial"/>
          <w:b/>
          <w:sz w:val="22"/>
          <w:szCs w:val="22"/>
        </w:rPr>
      </w:pPr>
      <w:r w:rsidRPr="00D32C2F">
        <w:rPr>
          <w:rFonts w:ascii="Myriad Pro" w:hAnsi="Myriad Pro" w:cs="Arial"/>
          <w:sz w:val="22"/>
          <w:szCs w:val="22"/>
        </w:rPr>
        <w:t>Weitere Pressemeldungen und Bildmaterial finden Sie unter</w:t>
      </w:r>
      <w:r w:rsidRPr="00D32C2F">
        <w:rPr>
          <w:rFonts w:ascii="Myriad Pro" w:hAnsi="Myriad Pro" w:cs="Arial"/>
          <w:b/>
          <w:sz w:val="22"/>
          <w:szCs w:val="22"/>
        </w:rPr>
        <w:t xml:space="preserve"> </w:t>
      </w:r>
      <w:hyperlink r:id="rId11" w:history="1">
        <w:r w:rsidRPr="00D32C2F">
          <w:rPr>
            <w:rStyle w:val="Hyperlink"/>
            <w:rFonts w:ascii="Myriad Pro" w:hAnsi="Myriad Pro" w:cs="Arial"/>
            <w:b/>
            <w:sz w:val="22"/>
            <w:szCs w:val="22"/>
          </w:rPr>
          <w:t>www.ico.de/presse</w:t>
        </w:r>
      </w:hyperlink>
    </w:p>
    <w:p w14:paraId="740818DE" w14:textId="77777777" w:rsidR="001C79A0" w:rsidRPr="00D32C2F" w:rsidRDefault="001C79A0" w:rsidP="001C79A0">
      <w:pPr>
        <w:rPr>
          <w:rFonts w:ascii="Myriad Pro" w:hAnsi="Myriad Pro" w:cs="Arial"/>
          <w:b/>
          <w:sz w:val="22"/>
          <w:szCs w:val="22"/>
        </w:rPr>
      </w:pPr>
    </w:p>
    <w:p w14:paraId="30863F60" w14:textId="77777777" w:rsidR="002A5A0A" w:rsidRPr="00D32C2F" w:rsidRDefault="002A5A0A"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8E2DC4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4"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5" w:history="1">
        <w:r w:rsidRPr="00D32C2F">
          <w:rPr>
            <w:rStyle w:val="Hyperlink"/>
            <w:rFonts w:ascii="Myriad Pro" w:hAnsi="Myriad Pro" w:cs="Arial"/>
            <w:sz w:val="20"/>
            <w:szCs w:val="20"/>
            <w:lang w:val="en-US"/>
          </w:rPr>
          <w:t>www.ico.de</w:t>
        </w:r>
      </w:hyperlink>
    </w:p>
    <w:p w14:paraId="62299AEF" w14:textId="77777777" w:rsidR="001C79A0" w:rsidRPr="00D32C2F" w:rsidRDefault="001C79A0" w:rsidP="00C03D07">
      <w:pPr>
        <w:widowControl/>
        <w:suppressAutoHyphens w:val="0"/>
        <w:rPr>
          <w:rFonts w:ascii="Myriad Pro" w:hAnsi="Myriad Pro"/>
          <w:sz w:val="20"/>
          <w:szCs w:val="20"/>
          <w:lang w:val="en-US"/>
        </w:rPr>
      </w:pPr>
    </w:p>
    <w:sectPr w:rsidR="001C79A0" w:rsidRPr="00D32C2F" w:rsidSect="00342D79">
      <w:headerReference w:type="even" r:id="rId16"/>
      <w:headerReference w:type="default" r:id="rId17"/>
      <w:footerReference w:type="even" r:id="rId18"/>
      <w:footerReference w:type="default" r:id="rId19"/>
      <w:headerReference w:type="first" r:id="rId20"/>
      <w:footerReference w:type="first" r:id="rId21"/>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324B20B" w14:textId="77777777" w:rsidR="00D26779" w:rsidRDefault="00D26779">
      <w:r>
        <w:separator/>
      </w:r>
    </w:p>
  </w:endnote>
  <w:endnote w:type="continuationSeparator" w:id="0">
    <w:p w14:paraId="33AD069B" w14:textId="77777777" w:rsidR="00D26779" w:rsidRDefault="00D267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8A2A70E" w14:textId="77777777" w:rsidR="00D26779" w:rsidRDefault="00D26779">
      <w:r>
        <w:separator/>
      </w:r>
    </w:p>
  </w:footnote>
  <w:footnote w:type="continuationSeparator" w:id="0">
    <w:p w14:paraId="02756621" w14:textId="77777777" w:rsidR="00D26779" w:rsidRDefault="00D2677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B40B4"/>
    <w:rsid w:val="000B714C"/>
    <w:rsid w:val="00105DB4"/>
    <w:rsid w:val="00121164"/>
    <w:rsid w:val="00144924"/>
    <w:rsid w:val="00153215"/>
    <w:rsid w:val="00167B4C"/>
    <w:rsid w:val="001773B7"/>
    <w:rsid w:val="001840C6"/>
    <w:rsid w:val="00185162"/>
    <w:rsid w:val="00191201"/>
    <w:rsid w:val="001975E2"/>
    <w:rsid w:val="001A5EC1"/>
    <w:rsid w:val="001B72D4"/>
    <w:rsid w:val="001C79A0"/>
    <w:rsid w:val="001D4844"/>
    <w:rsid w:val="001E520D"/>
    <w:rsid w:val="001E657B"/>
    <w:rsid w:val="001F6710"/>
    <w:rsid w:val="0021514C"/>
    <w:rsid w:val="00217B46"/>
    <w:rsid w:val="00222F1B"/>
    <w:rsid w:val="00245878"/>
    <w:rsid w:val="00250BA4"/>
    <w:rsid w:val="00253416"/>
    <w:rsid w:val="0028077A"/>
    <w:rsid w:val="00281568"/>
    <w:rsid w:val="002A5A0A"/>
    <w:rsid w:val="002C4EC0"/>
    <w:rsid w:val="002C5F42"/>
    <w:rsid w:val="002D79C4"/>
    <w:rsid w:val="002F74A3"/>
    <w:rsid w:val="00307A27"/>
    <w:rsid w:val="003239D1"/>
    <w:rsid w:val="00336FB7"/>
    <w:rsid w:val="00337F6A"/>
    <w:rsid w:val="00342D79"/>
    <w:rsid w:val="003A19FB"/>
    <w:rsid w:val="003A43FD"/>
    <w:rsid w:val="003F5DDA"/>
    <w:rsid w:val="0045226B"/>
    <w:rsid w:val="00452965"/>
    <w:rsid w:val="00480958"/>
    <w:rsid w:val="00483097"/>
    <w:rsid w:val="004A1E03"/>
    <w:rsid w:val="004A5EA1"/>
    <w:rsid w:val="004B5DBE"/>
    <w:rsid w:val="0051661D"/>
    <w:rsid w:val="00526CEC"/>
    <w:rsid w:val="00550E21"/>
    <w:rsid w:val="005533C9"/>
    <w:rsid w:val="00554D90"/>
    <w:rsid w:val="00555EC4"/>
    <w:rsid w:val="005561BE"/>
    <w:rsid w:val="00557427"/>
    <w:rsid w:val="00583DB4"/>
    <w:rsid w:val="005B107E"/>
    <w:rsid w:val="005B4573"/>
    <w:rsid w:val="005D0458"/>
    <w:rsid w:val="00611C79"/>
    <w:rsid w:val="006835DD"/>
    <w:rsid w:val="00684E52"/>
    <w:rsid w:val="00694ACD"/>
    <w:rsid w:val="006C5223"/>
    <w:rsid w:val="006D6331"/>
    <w:rsid w:val="006D660E"/>
    <w:rsid w:val="00700691"/>
    <w:rsid w:val="0070180C"/>
    <w:rsid w:val="00706D42"/>
    <w:rsid w:val="00707312"/>
    <w:rsid w:val="00710A31"/>
    <w:rsid w:val="007122C5"/>
    <w:rsid w:val="0071595B"/>
    <w:rsid w:val="0073767E"/>
    <w:rsid w:val="0077312B"/>
    <w:rsid w:val="007A17E7"/>
    <w:rsid w:val="007A5080"/>
    <w:rsid w:val="007A5F1B"/>
    <w:rsid w:val="007C1ED2"/>
    <w:rsid w:val="007C34EB"/>
    <w:rsid w:val="00814242"/>
    <w:rsid w:val="0082224F"/>
    <w:rsid w:val="008249A4"/>
    <w:rsid w:val="008822B8"/>
    <w:rsid w:val="00886249"/>
    <w:rsid w:val="0089296F"/>
    <w:rsid w:val="008A61F9"/>
    <w:rsid w:val="008B27D8"/>
    <w:rsid w:val="008C18AE"/>
    <w:rsid w:val="00904BE0"/>
    <w:rsid w:val="00911E8A"/>
    <w:rsid w:val="00947B46"/>
    <w:rsid w:val="0097555E"/>
    <w:rsid w:val="00983C5F"/>
    <w:rsid w:val="009905B3"/>
    <w:rsid w:val="00992B04"/>
    <w:rsid w:val="009C5E51"/>
    <w:rsid w:val="009F3690"/>
    <w:rsid w:val="00A10789"/>
    <w:rsid w:val="00A31529"/>
    <w:rsid w:val="00A55667"/>
    <w:rsid w:val="00A703F7"/>
    <w:rsid w:val="00A7664B"/>
    <w:rsid w:val="00A86640"/>
    <w:rsid w:val="00AB3D42"/>
    <w:rsid w:val="00AF6FDA"/>
    <w:rsid w:val="00AF7165"/>
    <w:rsid w:val="00B02E08"/>
    <w:rsid w:val="00B3121D"/>
    <w:rsid w:val="00B5145F"/>
    <w:rsid w:val="00B57887"/>
    <w:rsid w:val="00B57965"/>
    <w:rsid w:val="00B65BBE"/>
    <w:rsid w:val="00B6667F"/>
    <w:rsid w:val="00B75274"/>
    <w:rsid w:val="00B913F5"/>
    <w:rsid w:val="00BA4AD8"/>
    <w:rsid w:val="00BA7392"/>
    <w:rsid w:val="00BB7E21"/>
    <w:rsid w:val="00BD5B17"/>
    <w:rsid w:val="00BE2095"/>
    <w:rsid w:val="00C03D07"/>
    <w:rsid w:val="00C11EA8"/>
    <w:rsid w:val="00C4281A"/>
    <w:rsid w:val="00C533AF"/>
    <w:rsid w:val="00C61CF0"/>
    <w:rsid w:val="00C74C68"/>
    <w:rsid w:val="00C81520"/>
    <w:rsid w:val="00C94F77"/>
    <w:rsid w:val="00CF2F66"/>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36A32"/>
    <w:rsid w:val="00E91A74"/>
    <w:rsid w:val="00EB0CAD"/>
    <w:rsid w:val="00EB38A3"/>
    <w:rsid w:val="00EC6243"/>
    <w:rsid w:val="00ED2788"/>
    <w:rsid w:val="00F24839"/>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s.wagner@ico.de"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mailto:h.detjen@ico.de"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presse" TargetMode="External"/><Relationship Id="rId5" Type="http://schemas.openxmlformats.org/officeDocument/2006/relationships/webSettings" Target="webSettings.xml"/><Relationship Id="rId15" Type="http://schemas.openxmlformats.org/officeDocument/2006/relationships/hyperlink" Target="http://www.ico.de" TargetMode="External"/><Relationship Id="rId23" Type="http://schemas.openxmlformats.org/officeDocument/2006/relationships/theme" Target="theme/theme1.xml"/><Relationship Id="rId10" Type="http://schemas.openxmlformats.org/officeDocument/2006/relationships/hyperlink" Target="https://www.ico.de/zebra-scanner"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ico.de/zebra-tc22-tc27" TargetMode="External"/><Relationship Id="rId14" Type="http://schemas.openxmlformats.org/officeDocument/2006/relationships/hyperlink" Target="http://www.ico.de"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1336B2-C9D3-4485-AD3D-E80E34EDF6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3</Pages>
  <Words>920</Words>
  <Characters>5796</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6703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15</cp:revision>
  <cp:lastPrinted>1900-12-31T23:00:00Z</cp:lastPrinted>
  <dcterms:created xsi:type="dcterms:W3CDTF">2023-08-01T10:08:00Z</dcterms:created>
  <dcterms:modified xsi:type="dcterms:W3CDTF">2023-08-23T14:50:00Z</dcterms:modified>
</cp:coreProperties>
</file>