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1402F969" w14:textId="102BEE72" w:rsidR="003A43FD" w:rsidRPr="006E62A6" w:rsidRDefault="006E62A6" w:rsidP="006E62A6">
      <w:pPr>
        <w:pStyle w:val="berschrift1"/>
        <w:spacing w:before="0"/>
        <w:rPr>
          <w:rFonts w:ascii="Myriad Pro" w:eastAsia="Times New Roman" w:hAnsi="Myriad Pro" w:cs="Segoe UI"/>
          <w:color w:val="0553A2"/>
          <w:sz w:val="48"/>
          <w:szCs w:val="48"/>
        </w:rPr>
      </w:pPr>
      <w:r>
        <w:rPr>
          <w:rFonts w:ascii="Myriad Pro" w:hAnsi="Myriad Pro" w:cs="Segoe UI"/>
          <w:b/>
          <w:bCs/>
          <w:color w:val="0553A2"/>
        </w:rPr>
        <w:t>D</w:t>
      </w:r>
      <w:r w:rsidRPr="006E62A6">
        <w:rPr>
          <w:rFonts w:ascii="Myriad Pro" w:hAnsi="Myriad Pro" w:cs="Segoe UI"/>
          <w:b/>
          <w:bCs/>
          <w:color w:val="0553A2"/>
        </w:rPr>
        <w:t>ie neuesten Innovationen von Onyx</w:t>
      </w:r>
      <w:r>
        <w:rPr>
          <w:rFonts w:ascii="Myriad Pro" w:hAnsi="Myriad Pro" w:cs="Segoe UI"/>
          <w:b/>
          <w:bCs/>
          <w:color w:val="0553A2"/>
        </w:rPr>
        <w:t xml:space="preserve"> Healthcare</w:t>
      </w:r>
      <w:r w:rsidRPr="006E62A6">
        <w:rPr>
          <w:rFonts w:ascii="Myriad Pro" w:hAnsi="Myriad Pro" w:cs="Segoe UI"/>
          <w:b/>
          <w:bCs/>
          <w:color w:val="0553A2"/>
        </w:rPr>
        <w:t>: Venus 224 und Venus 244 Medical Panel PC</w:t>
      </w:r>
      <w:r w:rsidR="00BF5484">
        <w:rPr>
          <w:rFonts w:ascii="Myriad Pro" w:hAnsi="Myriad Pro" w:cs="Segoe UI"/>
          <w:b/>
          <w:bCs/>
          <w:color w:val="0553A2"/>
        </w:rPr>
        <w:t>s</w:t>
      </w:r>
      <w:bookmarkStart w:id="0" w:name="_GoBack"/>
      <w:bookmarkEnd w:id="0"/>
    </w:p>
    <w:p w14:paraId="26B87E4B" w14:textId="560414E6" w:rsidR="006E62A6" w:rsidRPr="006E62A6" w:rsidRDefault="006E62A6" w:rsidP="006E62A6">
      <w:pPr>
        <w:pStyle w:val="StandardWeb"/>
        <w:shd w:val="clear" w:color="auto" w:fill="FFFFFF"/>
        <w:textAlignment w:val="baseline"/>
        <w:rPr>
          <w:rFonts w:ascii="Myriad Pro" w:hAnsi="Myriad Pro" w:cs="Arial"/>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09834CAE" wp14:editId="1B27DF52">
            <wp:simplePos x="0" y="0"/>
            <wp:positionH relativeFrom="column">
              <wp:posOffset>-720090</wp:posOffset>
            </wp:positionH>
            <wp:positionV relativeFrom="paragraph">
              <wp:posOffset>211455</wp:posOffset>
            </wp:positionV>
            <wp:extent cx="2778125" cy="1647825"/>
            <wp:effectExtent l="0" t="0" r="3175" b="9525"/>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78125" cy="16478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E62A6">
        <w:rPr>
          <w:rFonts w:ascii="Myriad Pro" w:hAnsi="Myriad Pro" w:cs="Arial"/>
          <w:color w:val="404040"/>
          <w:sz w:val="20"/>
          <w:szCs w:val="20"/>
        </w:rPr>
        <w:t>ICO Innovative Computer GmbH, ein langjähriger Partner von Onyx Healthcare, erweitert das umfangreiche Portfolio für medizinische Geräte durch zwei neuartige Panel PCs: Venus 224 und Venus 244. Seit der Einführung der ersten Venus-Generation im Jahr 2013 hat Onyx den Markt mit ihren einzigartigen dualen Akku-Designs im Sturm erobert und fast 40.000 Venus-Geräte sowie 200.000 Akkus in mehr als 1.000 Krankenhäusern weltweit verkauft.</w:t>
      </w:r>
    </w:p>
    <w:p w14:paraId="1EEB6DEB" w14:textId="2CCD2B55" w:rsidR="006E62A6" w:rsidRPr="006E62A6" w:rsidRDefault="006E62A6" w:rsidP="006E62A6">
      <w:pPr>
        <w:pStyle w:val="StandardWeb"/>
        <w:shd w:val="clear" w:color="auto" w:fill="FFFFFF"/>
        <w:textAlignment w:val="baseline"/>
        <w:rPr>
          <w:rFonts w:ascii="Myriad Pro" w:hAnsi="Myriad Pro" w:cs="Arial"/>
          <w:color w:val="404040"/>
          <w:sz w:val="20"/>
          <w:szCs w:val="20"/>
        </w:rPr>
      </w:pPr>
      <w:r w:rsidRPr="006E62A6">
        <w:rPr>
          <w:rFonts w:ascii="Myriad Pro" w:hAnsi="Myriad Pro" w:cs="Arial"/>
          <w:color w:val="404040"/>
          <w:sz w:val="20"/>
          <w:szCs w:val="20"/>
        </w:rPr>
        <w:t xml:space="preserve">Die </w:t>
      </w:r>
      <w:hyperlink r:id="rId9" w:history="1">
        <w:r w:rsidRPr="006E62A6">
          <w:rPr>
            <w:rStyle w:val="Hyperlink"/>
            <w:rFonts w:ascii="Myriad Pro" w:hAnsi="Myriad Pro" w:cs="Arial"/>
            <w:sz w:val="20"/>
            <w:szCs w:val="20"/>
          </w:rPr>
          <w:t>Venus 224</w:t>
        </w:r>
      </w:hyperlink>
      <w:r w:rsidRPr="006E62A6">
        <w:rPr>
          <w:rFonts w:ascii="Myriad Pro" w:hAnsi="Myriad Pro" w:cs="Arial"/>
          <w:color w:val="404040"/>
          <w:sz w:val="20"/>
          <w:szCs w:val="20"/>
        </w:rPr>
        <w:t xml:space="preserve"> und </w:t>
      </w:r>
      <w:hyperlink r:id="rId10" w:history="1">
        <w:r w:rsidRPr="006E62A6">
          <w:rPr>
            <w:rStyle w:val="Hyperlink"/>
            <w:rFonts w:ascii="Myriad Pro" w:hAnsi="Myriad Pro" w:cs="Arial"/>
            <w:sz w:val="20"/>
            <w:szCs w:val="20"/>
          </w:rPr>
          <w:t>Venus 244</w:t>
        </w:r>
      </w:hyperlink>
      <w:r w:rsidRPr="006E62A6">
        <w:rPr>
          <w:rFonts w:ascii="Myriad Pro" w:hAnsi="Myriad Pro" w:cs="Arial"/>
          <w:color w:val="404040"/>
          <w:sz w:val="20"/>
          <w:szCs w:val="20"/>
        </w:rPr>
        <w:t xml:space="preserve"> Medical Panel PC setzen den Erfolg der Venus-Serie fort und bieten medizinischen Fachkräften und Einrichtungen modernste Technologie für anspruchsvolle Anwendungen im Gesundheitswesen. Diese bahnbrechenden Geräte zeichnen sich durch eine Kombination aus leistungsstarker Hardware, intelligenten Funktionen und einem schlanken Design aus.</w:t>
      </w:r>
    </w:p>
    <w:p w14:paraId="5FD8BECD" w14:textId="0932E481" w:rsidR="006E62A6" w:rsidRPr="006E62A6" w:rsidRDefault="006E62A6" w:rsidP="006E62A6">
      <w:pPr>
        <w:pStyle w:val="StandardWeb"/>
        <w:shd w:val="clear" w:color="auto" w:fill="FFFFFF"/>
        <w:textAlignment w:val="baseline"/>
        <w:rPr>
          <w:rFonts w:ascii="Myriad Pro" w:hAnsi="Myriad Pro" w:cs="Arial"/>
          <w:color w:val="404040"/>
          <w:sz w:val="20"/>
          <w:szCs w:val="20"/>
        </w:rPr>
      </w:pPr>
      <w:r w:rsidRPr="006E62A6">
        <w:rPr>
          <w:rFonts w:ascii="Myriad Pro" w:hAnsi="Myriad Pro" w:cs="Arial"/>
          <w:color w:val="404040"/>
          <w:sz w:val="20"/>
          <w:szCs w:val="20"/>
        </w:rPr>
        <w:t>Technische Innovation und Vielseitigkei</w:t>
      </w:r>
      <w:r>
        <w:rPr>
          <w:rFonts w:ascii="Myriad Pro" w:hAnsi="Myriad Pro" w:cs="Arial"/>
          <w:color w:val="404040"/>
          <w:sz w:val="20"/>
          <w:szCs w:val="20"/>
        </w:rPr>
        <w:t>t</w:t>
      </w:r>
      <w:r>
        <w:rPr>
          <w:rFonts w:ascii="Myriad Pro" w:hAnsi="Myriad Pro" w:cs="Arial"/>
          <w:color w:val="404040"/>
          <w:sz w:val="20"/>
          <w:szCs w:val="20"/>
        </w:rPr>
        <w:br/>
      </w:r>
      <w:r w:rsidRPr="006E62A6">
        <w:rPr>
          <w:rFonts w:ascii="Myriad Pro" w:hAnsi="Myriad Pro" w:cs="Arial"/>
          <w:color w:val="404040"/>
          <w:sz w:val="20"/>
          <w:szCs w:val="20"/>
        </w:rPr>
        <w:t xml:space="preserve">Der Venus 224 Medical Panel PC bietet eine beeindruckende 21,5-Zoll-Displaygröße und wird von einem Intel® Core™ i5-1135G7 Prozessor der 11. Generation angetrieben. Auf der anderen Seite beeindruckt der Venus 244 Medical Panel PC mit einem großzügigen 23,8-Zoll-Bildschirm und einem leistungsstarken Intel® Core™ i7-1165G7 Prozessor. Beide Modelle sind mit 16 GB RAM, einer 256 GB SSD und einem </w:t>
      </w:r>
      <w:proofErr w:type="spellStart"/>
      <w:r w:rsidRPr="006E62A6">
        <w:rPr>
          <w:rFonts w:ascii="Myriad Pro" w:hAnsi="Myriad Pro" w:cs="Arial"/>
          <w:color w:val="404040"/>
          <w:sz w:val="20"/>
          <w:szCs w:val="20"/>
        </w:rPr>
        <w:t>lüfterlosen</w:t>
      </w:r>
      <w:proofErr w:type="spellEnd"/>
      <w:r w:rsidRPr="006E62A6">
        <w:rPr>
          <w:rFonts w:ascii="Myriad Pro" w:hAnsi="Myriad Pro" w:cs="Arial"/>
          <w:color w:val="404040"/>
          <w:sz w:val="20"/>
          <w:szCs w:val="20"/>
        </w:rPr>
        <w:t xml:space="preserve"> Design ausgestattet, das zuverlässige Leistung und langlebigen Betrieb gewährleistet.</w:t>
      </w:r>
    </w:p>
    <w:p w14:paraId="0042DF8D" w14:textId="464309C6" w:rsidR="006E62A6" w:rsidRPr="006E62A6" w:rsidRDefault="006E62A6" w:rsidP="006E62A6">
      <w:pPr>
        <w:pStyle w:val="StandardWeb"/>
        <w:shd w:val="clear" w:color="auto" w:fill="FFFFFF"/>
        <w:textAlignment w:val="baseline"/>
        <w:rPr>
          <w:rFonts w:ascii="Myriad Pro" w:hAnsi="Myriad Pro" w:cs="Arial"/>
          <w:color w:val="404040"/>
          <w:sz w:val="20"/>
          <w:szCs w:val="20"/>
        </w:rPr>
      </w:pPr>
      <w:r w:rsidRPr="006E62A6">
        <w:rPr>
          <w:rFonts w:ascii="Myriad Pro" w:hAnsi="Myriad Pro" w:cs="Arial"/>
          <w:color w:val="404040"/>
          <w:sz w:val="20"/>
          <w:szCs w:val="20"/>
        </w:rPr>
        <w:t>Vielfältige Anschlussmöglichkeiten und intuitive Bedienung</w:t>
      </w:r>
      <w:r>
        <w:rPr>
          <w:rFonts w:ascii="Myriad Pro" w:hAnsi="Myriad Pro" w:cs="Arial"/>
          <w:color w:val="404040"/>
          <w:sz w:val="20"/>
          <w:szCs w:val="20"/>
        </w:rPr>
        <w:br/>
      </w:r>
      <w:r w:rsidRPr="006E62A6">
        <w:rPr>
          <w:rFonts w:ascii="Myriad Pro" w:hAnsi="Myriad Pro" w:cs="Arial"/>
          <w:color w:val="404040"/>
          <w:sz w:val="20"/>
          <w:szCs w:val="20"/>
        </w:rPr>
        <w:t>Der Venus 224 und Venus 244 bieten eine beeindruckende Vielfalt an Anschlüssen und Schnittstellen, die perfekt in medizinische Umgebungen passen. Mit 2 Gigabit LAN-Anschlüssen, WLAN-Konnektivität, HDMI-Grafikanschlüssen, USB 2.0 und USB 3.2 Gen 1 Ports sowie seriellen Schnittstellen, darunter 2 nutzbare RS232-Anschlüsse, ermöglichen sie eine nahtlose Integration verschiedener medizinischer Geräte und Instrumente.</w:t>
      </w:r>
    </w:p>
    <w:p w14:paraId="1F9EAF49" w14:textId="47B8B599" w:rsidR="006E62A6" w:rsidRPr="006E62A6" w:rsidRDefault="006E62A6" w:rsidP="006E62A6">
      <w:pPr>
        <w:pStyle w:val="StandardWeb"/>
        <w:shd w:val="clear" w:color="auto" w:fill="FFFFFF"/>
        <w:textAlignment w:val="baseline"/>
        <w:rPr>
          <w:rFonts w:ascii="Myriad Pro" w:hAnsi="Myriad Pro" w:cs="Arial"/>
          <w:color w:val="404040"/>
          <w:sz w:val="20"/>
          <w:szCs w:val="20"/>
        </w:rPr>
      </w:pPr>
      <w:r w:rsidRPr="006E62A6">
        <w:rPr>
          <w:rFonts w:ascii="Myriad Pro" w:hAnsi="Myriad Pro" w:cs="Arial"/>
          <w:color w:val="404040"/>
          <w:sz w:val="20"/>
          <w:szCs w:val="20"/>
        </w:rPr>
        <w:t xml:space="preserve">Duale </w:t>
      </w:r>
      <w:proofErr w:type="spellStart"/>
      <w:r w:rsidRPr="006E62A6">
        <w:rPr>
          <w:rFonts w:ascii="Myriad Pro" w:hAnsi="Myriad Pro" w:cs="Arial"/>
          <w:color w:val="404040"/>
          <w:sz w:val="20"/>
          <w:szCs w:val="20"/>
        </w:rPr>
        <w:t>HotSwap</w:t>
      </w:r>
      <w:proofErr w:type="spellEnd"/>
      <w:r w:rsidRPr="006E62A6">
        <w:rPr>
          <w:rFonts w:ascii="Myriad Pro" w:hAnsi="Myriad Pro" w:cs="Arial"/>
          <w:color w:val="404040"/>
          <w:sz w:val="20"/>
          <w:szCs w:val="20"/>
        </w:rPr>
        <w:t>-Akkus und innovative Funktionen</w:t>
      </w:r>
      <w:r>
        <w:rPr>
          <w:rFonts w:ascii="Myriad Pro" w:hAnsi="Myriad Pro" w:cs="Arial"/>
          <w:color w:val="404040"/>
          <w:sz w:val="20"/>
          <w:szCs w:val="20"/>
        </w:rPr>
        <w:br/>
      </w:r>
      <w:r w:rsidRPr="006E62A6">
        <w:rPr>
          <w:rFonts w:ascii="Myriad Pro" w:hAnsi="Myriad Pro" w:cs="Arial"/>
          <w:color w:val="404040"/>
          <w:sz w:val="20"/>
          <w:szCs w:val="20"/>
        </w:rPr>
        <w:t xml:space="preserve">Eine der herausragenden Eigenschaften beider Modelle ist das einzigartige duale </w:t>
      </w:r>
      <w:proofErr w:type="spellStart"/>
      <w:r w:rsidRPr="006E62A6">
        <w:rPr>
          <w:rFonts w:ascii="Myriad Pro" w:hAnsi="Myriad Pro" w:cs="Arial"/>
          <w:color w:val="404040"/>
          <w:sz w:val="20"/>
          <w:szCs w:val="20"/>
        </w:rPr>
        <w:t>HotSwap</w:t>
      </w:r>
      <w:proofErr w:type="spellEnd"/>
      <w:r w:rsidRPr="006E62A6">
        <w:rPr>
          <w:rFonts w:ascii="Myriad Pro" w:hAnsi="Myriad Pro" w:cs="Arial"/>
          <w:color w:val="404040"/>
          <w:sz w:val="20"/>
          <w:szCs w:val="20"/>
        </w:rPr>
        <w:t xml:space="preserve">-Akkusystem. Dank dieser Innovation </w:t>
      </w:r>
      <w:proofErr w:type="gramStart"/>
      <w:r w:rsidRPr="006E62A6">
        <w:rPr>
          <w:rFonts w:ascii="Myriad Pro" w:hAnsi="Myriad Pro" w:cs="Arial"/>
          <w:color w:val="404040"/>
          <w:sz w:val="20"/>
          <w:szCs w:val="20"/>
        </w:rPr>
        <w:t>können</w:t>
      </w:r>
      <w:proofErr w:type="gramEnd"/>
      <w:r w:rsidRPr="006E62A6">
        <w:rPr>
          <w:rFonts w:ascii="Myriad Pro" w:hAnsi="Myriad Pro" w:cs="Arial"/>
          <w:color w:val="404040"/>
          <w:sz w:val="20"/>
          <w:szCs w:val="20"/>
        </w:rPr>
        <w:t xml:space="preserve"> die Akkus im laufenden Betrieb ausgetauscht werden, ohne die Geräte herunterfahren zu müssen. Der Venus 224 wird mit zwei XL-Akkus (8400mAh) geliefert, während der Venus 244 zwei XXL-Akkus (12060mAh) enthält. Diese verbesserte Akkutechnologie ermöglicht einen schnellen und einfachen Akkuwechsel, ohne die Betriebszeit zu beeinträchtigen.</w:t>
      </w:r>
    </w:p>
    <w:p w14:paraId="29545D34" w14:textId="59B88160" w:rsidR="006E62A6" w:rsidRPr="006E62A6" w:rsidRDefault="006E62A6" w:rsidP="006E62A6">
      <w:pPr>
        <w:pStyle w:val="StandardWeb"/>
        <w:shd w:val="clear" w:color="auto" w:fill="FFFFFF"/>
        <w:textAlignment w:val="baseline"/>
        <w:rPr>
          <w:rFonts w:ascii="Myriad Pro" w:hAnsi="Myriad Pro" w:cs="Arial"/>
          <w:color w:val="404040"/>
          <w:sz w:val="20"/>
          <w:szCs w:val="20"/>
        </w:rPr>
      </w:pPr>
      <w:r w:rsidRPr="006E62A6">
        <w:rPr>
          <w:rFonts w:ascii="Myriad Pro" w:hAnsi="Myriad Pro" w:cs="Arial"/>
          <w:color w:val="404040"/>
          <w:sz w:val="20"/>
          <w:szCs w:val="20"/>
        </w:rPr>
        <w:t>Intelligente Funktionen für medizinische Umgebungen</w:t>
      </w:r>
      <w:r>
        <w:rPr>
          <w:rFonts w:ascii="Myriad Pro" w:hAnsi="Myriad Pro" w:cs="Arial"/>
          <w:color w:val="404040"/>
          <w:sz w:val="20"/>
          <w:szCs w:val="20"/>
        </w:rPr>
        <w:br/>
      </w:r>
      <w:r w:rsidRPr="006E62A6">
        <w:rPr>
          <w:rFonts w:ascii="Myriad Pro" w:hAnsi="Myriad Pro" w:cs="Arial"/>
          <w:color w:val="404040"/>
          <w:sz w:val="20"/>
          <w:szCs w:val="20"/>
        </w:rPr>
        <w:t>Beide Modelle verfügen über den einzigartigen Onyx Smart-Bildschirmschoner, der eine automatische Abmeldung und Bildschirmsperrung ermöglicht, wenn Benutzer*innen den Computer verlassen. Diese innovative Funktion schützt sensible Daten und spart gleichzeitig Energie. Darüber hinaus bieten beide Venus Panel PCs die Möglichkeit, duale M.2-Steckplätze für WLAN-Module zu integrieren und das Betriebssystem vom Datenspeicherbereich zu trennen, um Daten besser zu schützen.</w:t>
      </w:r>
    </w:p>
    <w:p w14:paraId="61EDDA30" w14:textId="16482974" w:rsidR="006E62A6" w:rsidRPr="006E62A6" w:rsidRDefault="006E62A6" w:rsidP="006E62A6">
      <w:pPr>
        <w:pStyle w:val="StandardWeb"/>
        <w:shd w:val="clear" w:color="auto" w:fill="FFFFFF"/>
        <w:textAlignment w:val="baseline"/>
        <w:rPr>
          <w:rFonts w:ascii="Myriad Pro" w:hAnsi="Myriad Pro" w:cs="Arial"/>
          <w:color w:val="404040"/>
          <w:sz w:val="20"/>
          <w:szCs w:val="20"/>
        </w:rPr>
      </w:pPr>
      <w:r w:rsidRPr="006E62A6">
        <w:rPr>
          <w:rFonts w:ascii="Myriad Pro" w:hAnsi="Myriad Pro" w:cs="Arial"/>
          <w:color w:val="404040"/>
          <w:sz w:val="20"/>
          <w:szCs w:val="20"/>
        </w:rPr>
        <w:t>Optionale Anpassungsmöglichkeiten auf Anfrage</w:t>
      </w:r>
      <w:r>
        <w:rPr>
          <w:rFonts w:ascii="Myriad Pro" w:hAnsi="Myriad Pro" w:cs="Arial"/>
          <w:color w:val="404040"/>
          <w:sz w:val="20"/>
          <w:szCs w:val="20"/>
        </w:rPr>
        <w:br/>
      </w:r>
      <w:r w:rsidRPr="006E62A6">
        <w:rPr>
          <w:rFonts w:ascii="Myriad Pro" w:hAnsi="Myriad Pro" w:cs="Arial"/>
          <w:color w:val="404040"/>
          <w:sz w:val="20"/>
          <w:szCs w:val="20"/>
        </w:rPr>
        <w:t xml:space="preserve">Der Venus 224 und Venus 244 lassen sich an individuelle Anforderungen anpassen. Eine breite Palette optionaler </w:t>
      </w:r>
      <w:r w:rsidRPr="006E62A6">
        <w:rPr>
          <w:rFonts w:ascii="Myriad Pro" w:hAnsi="Myriad Pro" w:cs="Arial"/>
          <w:color w:val="404040"/>
          <w:sz w:val="20"/>
          <w:szCs w:val="20"/>
        </w:rPr>
        <w:lastRenderedPageBreak/>
        <w:t xml:space="preserve">Funktionen, darunter eine Gleichstromausgangsbuchse, Onyx </w:t>
      </w:r>
      <w:proofErr w:type="spellStart"/>
      <w:r w:rsidRPr="006E62A6">
        <w:rPr>
          <w:rFonts w:ascii="Myriad Pro" w:hAnsi="Myriad Pro" w:cs="Arial"/>
          <w:color w:val="404040"/>
          <w:sz w:val="20"/>
          <w:szCs w:val="20"/>
        </w:rPr>
        <w:t>RushRecovery</w:t>
      </w:r>
      <w:proofErr w:type="spellEnd"/>
      <w:r w:rsidRPr="006E62A6">
        <w:rPr>
          <w:rFonts w:ascii="Myriad Pro" w:hAnsi="Myriad Pro" w:cs="Arial"/>
          <w:color w:val="404040"/>
          <w:sz w:val="20"/>
          <w:szCs w:val="20"/>
        </w:rPr>
        <w:t xml:space="preserve"> für schnelle Systemwiederherstellung, Leselicht/UV-Licht zur Desinfektion und individuell angepasste Schaltflächen, bieten zusätzliche Flexibilität.</w:t>
      </w:r>
    </w:p>
    <w:p w14:paraId="10EDA819" w14:textId="7CD83C60" w:rsidR="00D32C2F" w:rsidRPr="00D32C2F" w:rsidRDefault="006E62A6" w:rsidP="006E62A6">
      <w:pPr>
        <w:pStyle w:val="StandardWeb"/>
        <w:shd w:val="clear" w:color="auto" w:fill="FFFFFF"/>
        <w:spacing w:before="0" w:beforeAutospacing="0" w:after="0"/>
        <w:textAlignment w:val="baseline"/>
        <w:rPr>
          <w:rFonts w:ascii="Myriad Pro" w:hAnsi="Myriad Pro" w:cs="Arial"/>
          <w:color w:val="404040"/>
          <w:sz w:val="20"/>
          <w:szCs w:val="20"/>
        </w:rPr>
      </w:pPr>
      <w:r w:rsidRPr="006E62A6">
        <w:rPr>
          <w:rFonts w:ascii="Myriad Pro" w:hAnsi="Myriad Pro" w:cs="Arial"/>
          <w:color w:val="404040"/>
          <w:sz w:val="20"/>
          <w:szCs w:val="20"/>
        </w:rPr>
        <w:t xml:space="preserve">Mit der Einführung der Venus 224 und Venus 244 setzt Onyx seinen Weg fort, innovative Lösungen für medizinische Umgebungen bereitzustellen. Diese neuen Medical Panel PC-Modelle sind ein Spiegelbild von </w:t>
      </w:r>
      <w:proofErr w:type="spellStart"/>
      <w:r w:rsidRPr="006E62A6">
        <w:rPr>
          <w:rFonts w:ascii="Myriad Pro" w:hAnsi="Myriad Pro" w:cs="Arial"/>
          <w:color w:val="404040"/>
          <w:sz w:val="20"/>
          <w:szCs w:val="20"/>
        </w:rPr>
        <w:t>Onyxs</w:t>
      </w:r>
      <w:proofErr w:type="spellEnd"/>
      <w:r w:rsidRPr="006E62A6">
        <w:rPr>
          <w:rFonts w:ascii="Myriad Pro" w:hAnsi="Myriad Pro" w:cs="Arial"/>
          <w:color w:val="404040"/>
          <w:sz w:val="20"/>
          <w:szCs w:val="20"/>
        </w:rPr>
        <w:t xml:space="preserve"> Engagement für höchste Qualität und technologische Exzellenz und ab sofort bei ICO Innovative Computer GmbH erhältlich.</w:t>
      </w:r>
    </w:p>
    <w:p w14:paraId="301553A6" w14:textId="106425CC" w:rsidR="007A17E7" w:rsidRPr="00D32C2F" w:rsidRDefault="003A43FD" w:rsidP="003A43FD">
      <w:pPr>
        <w:rPr>
          <w:rFonts w:ascii="Myriad Pro" w:hAnsi="Myriad Pro"/>
          <w:noProof/>
          <w:sz w:val="20"/>
          <w:szCs w:val="20"/>
        </w:rPr>
      </w:pPr>
      <w:r w:rsidRPr="00D32C2F">
        <w:rPr>
          <w:rFonts w:ascii="Myriad Pro" w:hAnsi="Myriad Pro"/>
          <w:noProof/>
          <w:sz w:val="20"/>
          <w:szCs w:val="20"/>
        </w:rPr>
        <w:t xml:space="preserve"> </w:t>
      </w:r>
    </w:p>
    <w:p w14:paraId="7A433E52" w14:textId="1D9F40C9" w:rsidR="007A17E7" w:rsidRPr="00D32C2F" w:rsidRDefault="007A17E7" w:rsidP="007A17E7">
      <w:pPr>
        <w:rPr>
          <w:rFonts w:ascii="Myriad Pro" w:hAnsi="Myriad Pro" w:cs="Arial"/>
          <w:sz w:val="20"/>
          <w:szCs w:val="20"/>
          <w:shd w:val="clear" w:color="auto" w:fill="FFFFFF"/>
        </w:rPr>
      </w:pPr>
    </w:p>
    <w:p w14:paraId="5FF13D35" w14:textId="77777777" w:rsidR="008249A4" w:rsidRPr="00D32C2F" w:rsidRDefault="008249A4" w:rsidP="001C79A0">
      <w:pPr>
        <w:rPr>
          <w:rFonts w:ascii="Myriad Pro" w:hAnsi="Myriad Pro" w:cs="Arial"/>
          <w:sz w:val="22"/>
          <w:szCs w:val="22"/>
        </w:rPr>
      </w:pPr>
    </w:p>
    <w:p w14:paraId="3583854B" w14:textId="426592C7" w:rsidR="002A5A0A" w:rsidRDefault="002A5A0A" w:rsidP="001C79A0">
      <w:pPr>
        <w:rPr>
          <w:rFonts w:ascii="Myriad Pro" w:hAnsi="Myriad Pro" w:cs="Arial"/>
          <w:sz w:val="22"/>
          <w:szCs w:val="22"/>
        </w:rPr>
      </w:pPr>
    </w:p>
    <w:p w14:paraId="4DBCBE26" w14:textId="5CD79A2F" w:rsidR="00D32C2F" w:rsidRDefault="00D32C2F" w:rsidP="001C79A0">
      <w:pPr>
        <w:rPr>
          <w:rFonts w:ascii="Myriad Pro" w:hAnsi="Myriad Pro" w:cs="Arial"/>
          <w:sz w:val="22"/>
          <w:szCs w:val="22"/>
        </w:rPr>
      </w:pPr>
    </w:p>
    <w:p w14:paraId="5642E9DE" w14:textId="6012DFF5" w:rsidR="00D32C2F" w:rsidRDefault="00D32C2F" w:rsidP="001C79A0">
      <w:pPr>
        <w:rPr>
          <w:rFonts w:ascii="Myriad Pro" w:hAnsi="Myriad Pro" w:cs="Arial"/>
          <w:sz w:val="22"/>
          <w:szCs w:val="22"/>
        </w:rPr>
      </w:pPr>
    </w:p>
    <w:p w14:paraId="4F26B2F0" w14:textId="1AAB8179" w:rsidR="00D32C2F" w:rsidRDefault="00D32C2F" w:rsidP="001C79A0">
      <w:pPr>
        <w:rPr>
          <w:rFonts w:ascii="Myriad Pro" w:hAnsi="Myriad Pro" w:cs="Arial"/>
          <w:sz w:val="22"/>
          <w:szCs w:val="22"/>
        </w:rPr>
      </w:pPr>
    </w:p>
    <w:p w14:paraId="11513918" w14:textId="10111BFC" w:rsidR="001C79A0" w:rsidRPr="00D32C2F" w:rsidRDefault="001C79A0" w:rsidP="001C79A0">
      <w:pPr>
        <w:rPr>
          <w:rFonts w:ascii="Myriad Pro" w:hAnsi="Myriad Pro" w:cs="Arial"/>
          <w:b/>
          <w:sz w:val="22"/>
          <w:szCs w:val="22"/>
        </w:rPr>
      </w:pPr>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11" w:history="1">
        <w:r w:rsidRPr="00D32C2F">
          <w:rPr>
            <w:rStyle w:val="Hyperlink"/>
            <w:rFonts w:ascii="Myriad Pro" w:hAnsi="Myriad Pro" w:cs="Arial"/>
            <w:b/>
            <w:sz w:val="22"/>
            <w:szCs w:val="22"/>
          </w:rPr>
          <w:t>www.ico.de/presse</w:t>
        </w:r>
      </w:hyperlink>
    </w:p>
    <w:p w14:paraId="740818DE" w14:textId="77777777"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8E2DC4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4"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5" w:history="1">
        <w:r w:rsidRPr="00D32C2F">
          <w:rPr>
            <w:rStyle w:val="Hyperlink"/>
            <w:rFonts w:ascii="Myriad Pro" w:hAnsi="Myriad Pro" w:cs="Arial"/>
            <w:sz w:val="20"/>
            <w:szCs w:val="20"/>
            <w:lang w:val="en-US"/>
          </w:rPr>
          <w:t>www.ico.de</w:t>
        </w:r>
      </w:hyperlink>
    </w:p>
    <w:p w14:paraId="62299AEF" w14:textId="77777777" w:rsidR="001C79A0" w:rsidRPr="00D32C2F" w:rsidRDefault="001C79A0" w:rsidP="00C03D07">
      <w:pPr>
        <w:widowControl/>
        <w:suppressAutoHyphens w:val="0"/>
        <w:rPr>
          <w:rFonts w:ascii="Myriad Pro" w:hAnsi="Myriad Pro"/>
          <w:sz w:val="20"/>
          <w:szCs w:val="20"/>
          <w:lang w:val="en-US"/>
        </w:rPr>
      </w:pPr>
    </w:p>
    <w:sectPr w:rsidR="001C79A0" w:rsidRPr="00D32C2F" w:rsidSect="00342D79">
      <w:headerReference w:type="even" r:id="rId16"/>
      <w:headerReference w:type="default" r:id="rId17"/>
      <w:footerReference w:type="even" r:id="rId18"/>
      <w:footerReference w:type="default" r:id="rId19"/>
      <w:headerReference w:type="first" r:id="rId20"/>
      <w:footerReference w:type="first" r:id="rId21"/>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9F60CCA" w14:textId="77777777" w:rsidR="00604BCA" w:rsidRDefault="00604BCA">
      <w:r>
        <w:separator/>
      </w:r>
    </w:p>
  </w:endnote>
  <w:endnote w:type="continuationSeparator" w:id="0">
    <w:p w14:paraId="6B8DA096" w14:textId="77777777" w:rsidR="00604BCA" w:rsidRDefault="00604B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069CA93" w14:textId="77777777" w:rsidR="00604BCA" w:rsidRDefault="00604BCA">
      <w:r>
        <w:separator/>
      </w:r>
    </w:p>
  </w:footnote>
  <w:footnote w:type="continuationSeparator" w:id="0">
    <w:p w14:paraId="15A1A6FC" w14:textId="77777777" w:rsidR="00604BCA" w:rsidRDefault="00604B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B40B4"/>
    <w:rsid w:val="000B714C"/>
    <w:rsid w:val="00105DB4"/>
    <w:rsid w:val="00121164"/>
    <w:rsid w:val="00144924"/>
    <w:rsid w:val="00153215"/>
    <w:rsid w:val="00167B4C"/>
    <w:rsid w:val="001773B7"/>
    <w:rsid w:val="001840C6"/>
    <w:rsid w:val="00185162"/>
    <w:rsid w:val="00191201"/>
    <w:rsid w:val="001975E2"/>
    <w:rsid w:val="001A5EC1"/>
    <w:rsid w:val="001B72D4"/>
    <w:rsid w:val="001C79A0"/>
    <w:rsid w:val="001D4844"/>
    <w:rsid w:val="001E520D"/>
    <w:rsid w:val="001E657B"/>
    <w:rsid w:val="001F6710"/>
    <w:rsid w:val="0021514C"/>
    <w:rsid w:val="00217B46"/>
    <w:rsid w:val="00222F1B"/>
    <w:rsid w:val="00245878"/>
    <w:rsid w:val="00250BA4"/>
    <w:rsid w:val="00253416"/>
    <w:rsid w:val="0028077A"/>
    <w:rsid w:val="00281568"/>
    <w:rsid w:val="002A5A0A"/>
    <w:rsid w:val="002C4EC0"/>
    <w:rsid w:val="002C5F42"/>
    <w:rsid w:val="002D79C4"/>
    <w:rsid w:val="002F74A3"/>
    <w:rsid w:val="00307A27"/>
    <w:rsid w:val="003239D1"/>
    <w:rsid w:val="00336FB7"/>
    <w:rsid w:val="00337F6A"/>
    <w:rsid w:val="00342D79"/>
    <w:rsid w:val="003A19FB"/>
    <w:rsid w:val="003A43FD"/>
    <w:rsid w:val="0045226B"/>
    <w:rsid w:val="00452965"/>
    <w:rsid w:val="00480958"/>
    <w:rsid w:val="00483097"/>
    <w:rsid w:val="004A1E03"/>
    <w:rsid w:val="004A5EA1"/>
    <w:rsid w:val="004B5DBE"/>
    <w:rsid w:val="0051661D"/>
    <w:rsid w:val="00550E21"/>
    <w:rsid w:val="005533C9"/>
    <w:rsid w:val="00554D90"/>
    <w:rsid w:val="00555EC4"/>
    <w:rsid w:val="005561BE"/>
    <w:rsid w:val="00557427"/>
    <w:rsid w:val="00583DB4"/>
    <w:rsid w:val="005B107E"/>
    <w:rsid w:val="005D0458"/>
    <w:rsid w:val="00604BCA"/>
    <w:rsid w:val="00611C79"/>
    <w:rsid w:val="006835DD"/>
    <w:rsid w:val="00684E52"/>
    <w:rsid w:val="00694ACD"/>
    <w:rsid w:val="006C5223"/>
    <w:rsid w:val="006D6331"/>
    <w:rsid w:val="006D660E"/>
    <w:rsid w:val="006E62A6"/>
    <w:rsid w:val="00700691"/>
    <w:rsid w:val="0070180C"/>
    <w:rsid w:val="00706D42"/>
    <w:rsid w:val="00707312"/>
    <w:rsid w:val="00710A31"/>
    <w:rsid w:val="007122C5"/>
    <w:rsid w:val="0071595B"/>
    <w:rsid w:val="0073767E"/>
    <w:rsid w:val="0077312B"/>
    <w:rsid w:val="007A17E7"/>
    <w:rsid w:val="007A5080"/>
    <w:rsid w:val="007A5F1B"/>
    <w:rsid w:val="007C1ED2"/>
    <w:rsid w:val="007C34EB"/>
    <w:rsid w:val="00814242"/>
    <w:rsid w:val="0082224F"/>
    <w:rsid w:val="008249A4"/>
    <w:rsid w:val="008822B8"/>
    <w:rsid w:val="00886249"/>
    <w:rsid w:val="0089296F"/>
    <w:rsid w:val="008A61F9"/>
    <w:rsid w:val="008B27D8"/>
    <w:rsid w:val="008C18AE"/>
    <w:rsid w:val="00904BE0"/>
    <w:rsid w:val="00911E8A"/>
    <w:rsid w:val="00947B46"/>
    <w:rsid w:val="0097555E"/>
    <w:rsid w:val="00983C5F"/>
    <w:rsid w:val="009905B3"/>
    <w:rsid w:val="00992B04"/>
    <w:rsid w:val="009C5E51"/>
    <w:rsid w:val="009F3690"/>
    <w:rsid w:val="00A10789"/>
    <w:rsid w:val="00A31529"/>
    <w:rsid w:val="00A55667"/>
    <w:rsid w:val="00A7664B"/>
    <w:rsid w:val="00A86640"/>
    <w:rsid w:val="00AB3D42"/>
    <w:rsid w:val="00AF6FDA"/>
    <w:rsid w:val="00AF7165"/>
    <w:rsid w:val="00B02E08"/>
    <w:rsid w:val="00B3121D"/>
    <w:rsid w:val="00B5145F"/>
    <w:rsid w:val="00B57887"/>
    <w:rsid w:val="00B57965"/>
    <w:rsid w:val="00B6667F"/>
    <w:rsid w:val="00B75274"/>
    <w:rsid w:val="00B913F5"/>
    <w:rsid w:val="00BA4AD8"/>
    <w:rsid w:val="00BB7E21"/>
    <w:rsid w:val="00BD5B17"/>
    <w:rsid w:val="00BE2095"/>
    <w:rsid w:val="00BF5484"/>
    <w:rsid w:val="00C03D07"/>
    <w:rsid w:val="00C11EA8"/>
    <w:rsid w:val="00C4281A"/>
    <w:rsid w:val="00C533AF"/>
    <w:rsid w:val="00C61CF0"/>
    <w:rsid w:val="00C74C68"/>
    <w:rsid w:val="00C81520"/>
    <w:rsid w:val="00CF2F66"/>
    <w:rsid w:val="00D17856"/>
    <w:rsid w:val="00D32C2F"/>
    <w:rsid w:val="00D56009"/>
    <w:rsid w:val="00D65F1A"/>
    <w:rsid w:val="00D80784"/>
    <w:rsid w:val="00D84930"/>
    <w:rsid w:val="00DA0791"/>
    <w:rsid w:val="00DA1B8D"/>
    <w:rsid w:val="00DC0E8F"/>
    <w:rsid w:val="00DF08B2"/>
    <w:rsid w:val="00DF5F0F"/>
    <w:rsid w:val="00E065B2"/>
    <w:rsid w:val="00E06C28"/>
    <w:rsid w:val="00E13737"/>
    <w:rsid w:val="00E36A32"/>
    <w:rsid w:val="00E91A74"/>
    <w:rsid w:val="00EB0CAD"/>
    <w:rsid w:val="00EB38A3"/>
    <w:rsid w:val="00EC6243"/>
    <w:rsid w:val="00ED2788"/>
    <w:rsid w:val="00F24839"/>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s.wagner@ico.de"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presse" TargetMode="External"/><Relationship Id="rId5" Type="http://schemas.openxmlformats.org/officeDocument/2006/relationships/webSettings" Target="webSettings.xml"/><Relationship Id="rId15" Type="http://schemas.openxmlformats.org/officeDocument/2006/relationships/hyperlink" Target="http://www.ico.de" TargetMode="External"/><Relationship Id="rId23" Type="http://schemas.openxmlformats.org/officeDocument/2006/relationships/theme" Target="theme/theme1.xml"/><Relationship Id="rId10" Type="http://schemas.openxmlformats.org/officeDocument/2006/relationships/hyperlink" Target="https://www.ico.de/venus-244-24-pcap-medical-panel-pc-intel-i7-1165g7-16gb-ram-256gb-ssd-2x-xxl-12060mah-akkus--y10380"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ico.de/venus-224-21-5-pcap-medical-panel-pc-intel-i5-1135g7-16gb-256gb-2x-xl-8400mah-akkus--y10379" TargetMode="External"/><Relationship Id="rId14" Type="http://schemas.openxmlformats.org/officeDocument/2006/relationships/hyperlink" Target="http://www.ico.de"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F96CCF-A2FE-4FC1-8A78-2F27D9FBB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847</Words>
  <Characters>5341</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6176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12</cp:revision>
  <cp:lastPrinted>1900-12-31T23:00:00Z</cp:lastPrinted>
  <dcterms:created xsi:type="dcterms:W3CDTF">2023-08-01T10:08:00Z</dcterms:created>
  <dcterms:modified xsi:type="dcterms:W3CDTF">2023-08-31T12:21:00Z</dcterms:modified>
</cp:coreProperties>
</file>