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CABCB20" w14:textId="5924D3B3" w:rsidR="008A1CEF" w:rsidRDefault="008A1CEF" w:rsidP="00E06C28">
      <w:pPr>
        <w:pStyle w:val="berschrift1"/>
        <w:spacing w:before="0"/>
        <w:rPr>
          <w:rFonts w:ascii="Segoe UI" w:hAnsi="Segoe UI" w:cs="Segoe UI"/>
          <w:b/>
          <w:bCs/>
          <w:color w:val="0553A2"/>
        </w:rPr>
      </w:pPr>
    </w:p>
    <w:p w14:paraId="2DD91429" w14:textId="2403A9AD" w:rsidR="007A17E7" w:rsidRPr="003170E8" w:rsidRDefault="00182159" w:rsidP="00E06C28">
      <w:pPr>
        <w:pStyle w:val="berschrift1"/>
        <w:spacing w:before="0"/>
        <w:rPr>
          <w:rFonts w:ascii="Segoe UI" w:eastAsia="Times New Roman" w:hAnsi="Segoe UI" w:cs="Segoe UI"/>
          <w:color w:val="0553A2"/>
          <w:sz w:val="48"/>
          <w:szCs w:val="48"/>
        </w:rPr>
      </w:pPr>
      <w:r>
        <w:rPr>
          <w:rFonts w:ascii="Segoe UI" w:hAnsi="Segoe UI" w:cs="Segoe UI"/>
          <w:b/>
          <w:bCs/>
          <w:color w:val="0553A2"/>
        </w:rPr>
        <w:t xml:space="preserve">Analoge und Digitale EtherCAT Automation Control Module von </w:t>
      </w:r>
      <w:proofErr w:type="spellStart"/>
      <w:r>
        <w:rPr>
          <w:rFonts w:ascii="Segoe UI" w:hAnsi="Segoe UI" w:cs="Segoe UI"/>
          <w:b/>
          <w:bCs/>
          <w:color w:val="0553A2"/>
        </w:rPr>
        <w:t>Nodka</w:t>
      </w:r>
      <w:bookmarkStart w:id="0" w:name="_GoBack"/>
      <w:bookmarkEnd w:id="0"/>
      <w:proofErr w:type="spellEnd"/>
    </w:p>
    <w:p w14:paraId="7BE7244F" w14:textId="79C728C8" w:rsidR="007A17E7" w:rsidRPr="003170E8" w:rsidRDefault="00182159" w:rsidP="007A17E7">
      <w:pPr>
        <w:rPr>
          <w:rFonts w:ascii="Myriad Pro" w:hAnsi="Myriad Pro" w:cs="Arial"/>
          <w:sz w:val="20"/>
          <w:szCs w:val="20"/>
        </w:rPr>
      </w:pPr>
      <w:r>
        <w:rPr>
          <w:rFonts w:ascii="Segoe UI" w:hAnsi="Segoe UI" w:cs="Segoe UI"/>
          <w:b/>
          <w:bCs/>
          <w:noProof/>
          <w:color w:val="0553A2"/>
        </w:rPr>
        <w:drawing>
          <wp:anchor distT="0" distB="0" distL="114300" distR="114300" simplePos="0" relativeHeight="251658240" behindDoc="0" locked="0" layoutInCell="1" allowOverlap="1" wp14:anchorId="36F194A8" wp14:editId="4CCA5C67">
            <wp:simplePos x="0" y="0"/>
            <wp:positionH relativeFrom="column">
              <wp:posOffset>-720090</wp:posOffset>
            </wp:positionH>
            <wp:positionV relativeFrom="paragraph">
              <wp:posOffset>196215</wp:posOffset>
            </wp:positionV>
            <wp:extent cx="2736215" cy="1583055"/>
            <wp:effectExtent l="0" t="0" r="6985"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36215" cy="1583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9E5806"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Fonts w:ascii="Myriad Pro" w:hAnsi="Myriad Pro" w:cs="Segoe UI"/>
          <w:color w:val="444444"/>
          <w:sz w:val="20"/>
          <w:szCs w:val="20"/>
        </w:rPr>
        <w:t xml:space="preserve">Die ICO Innovative Computer GmbH, ein erfahrener Anbieter von industriellen Automatisierungslösungen, stellt stolz ihre neueste Produktlinie von EtherCAT Modulen (Klemmen) von </w:t>
      </w:r>
      <w:proofErr w:type="spellStart"/>
      <w:r w:rsidRPr="00182159">
        <w:rPr>
          <w:rFonts w:ascii="Myriad Pro" w:hAnsi="Myriad Pro" w:cs="Segoe UI"/>
          <w:color w:val="444444"/>
          <w:sz w:val="20"/>
          <w:szCs w:val="20"/>
        </w:rPr>
        <w:t>Nodka</w:t>
      </w:r>
      <w:proofErr w:type="spellEnd"/>
      <w:r w:rsidRPr="00182159">
        <w:rPr>
          <w:rFonts w:ascii="Myriad Pro" w:hAnsi="Myriad Pro" w:cs="Segoe UI"/>
          <w:color w:val="444444"/>
          <w:sz w:val="20"/>
          <w:szCs w:val="20"/>
        </w:rPr>
        <w:t xml:space="preserve"> vor. EtherCAT hat sich als eine der schnellsten und leistungsfähigsten Kommunikationstechnologien im industriellen Umfeld etabliert, und die EtherCAT Module von </w:t>
      </w:r>
      <w:proofErr w:type="spellStart"/>
      <w:r w:rsidRPr="00182159">
        <w:rPr>
          <w:rFonts w:ascii="Myriad Pro" w:hAnsi="Myriad Pro" w:cs="Segoe UI"/>
          <w:color w:val="444444"/>
          <w:sz w:val="20"/>
          <w:szCs w:val="20"/>
        </w:rPr>
        <w:t>Nodka</w:t>
      </w:r>
      <w:proofErr w:type="spellEnd"/>
      <w:r w:rsidRPr="00182159">
        <w:rPr>
          <w:rFonts w:ascii="Myriad Pro" w:hAnsi="Myriad Pro" w:cs="Segoe UI"/>
          <w:color w:val="444444"/>
          <w:sz w:val="20"/>
          <w:szCs w:val="20"/>
        </w:rPr>
        <w:t xml:space="preserve"> setzen neue Maßstäbe in Sachen Leistung und Zuverlässigkeit.</w:t>
      </w:r>
    </w:p>
    <w:p w14:paraId="38A3C4D3"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Fonts w:ascii="Myriad Pro" w:hAnsi="Myriad Pro" w:cs="Segoe UI"/>
          <w:color w:val="444444"/>
          <w:sz w:val="20"/>
          <w:szCs w:val="20"/>
        </w:rPr>
        <w:t xml:space="preserve">EtherCAT, bekannt als Ethernet </w:t>
      </w:r>
      <w:proofErr w:type="spellStart"/>
      <w:r w:rsidRPr="00182159">
        <w:rPr>
          <w:rFonts w:ascii="Myriad Pro" w:hAnsi="Myriad Pro" w:cs="Segoe UI"/>
          <w:color w:val="444444"/>
          <w:sz w:val="20"/>
          <w:szCs w:val="20"/>
        </w:rPr>
        <w:t>for</w:t>
      </w:r>
      <w:proofErr w:type="spellEnd"/>
      <w:r w:rsidRPr="00182159">
        <w:rPr>
          <w:rFonts w:ascii="Myriad Pro" w:hAnsi="Myriad Pro" w:cs="Segoe UI"/>
          <w:color w:val="444444"/>
          <w:sz w:val="20"/>
          <w:szCs w:val="20"/>
        </w:rPr>
        <w:t xml:space="preserve"> Control Automation Technology, ist ein Echtzeit-Ethernet-Protokoll, das speziell für den Einsatz in der Industrie entwickelt wurde. Es zeichnet sich durch eine beeindruckende Kommunikationsgeschwindigkeit aus und ermöglicht eine nahezu verzögerungsfreie Übertragung großer Datenmengen zwischen den verschiedenen Komponenten eines Automatisierungssystems. Diese Effizienz macht EtherCAT zu einer idealen Wahl für anspruchsvolle Industrieanwendungen.</w:t>
      </w:r>
    </w:p>
    <w:p w14:paraId="7DC2975C"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Style w:val="Fett"/>
          <w:rFonts w:ascii="Myriad Pro" w:hAnsi="Myriad Pro" w:cs="Segoe UI"/>
          <w:color w:val="444444"/>
          <w:sz w:val="20"/>
          <w:szCs w:val="20"/>
        </w:rPr>
        <w:t>Vorteile von EtherCAT im industriellen Umfeld</w:t>
      </w:r>
    </w:p>
    <w:p w14:paraId="2D3593EB"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Style w:val="Fett"/>
          <w:rFonts w:ascii="Myriad Pro" w:hAnsi="Myriad Pro" w:cs="Segoe UI"/>
          <w:color w:val="444444"/>
          <w:sz w:val="20"/>
          <w:szCs w:val="20"/>
        </w:rPr>
        <w:t>Echtzeitkommunikation:</w:t>
      </w:r>
      <w:r w:rsidRPr="00182159">
        <w:rPr>
          <w:rFonts w:ascii="Myriad Pro" w:hAnsi="Myriad Pro" w:cs="Segoe UI"/>
          <w:color w:val="444444"/>
          <w:sz w:val="20"/>
          <w:szCs w:val="20"/>
        </w:rPr>
        <w:t> EtherCAT ermöglicht eine nahezu verzögerungsfreie Echtzeitkommunikation zwischen den angeschlossenen Geräten. Dies führt zu einer erheblichen Verbesserung der Steuerungs- und Regelungsprozesse in industriellen Anwendungen.</w:t>
      </w:r>
    </w:p>
    <w:p w14:paraId="7B785CA2"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Style w:val="Fett"/>
          <w:rFonts w:ascii="Myriad Pro" w:hAnsi="Myriad Pro" w:cs="Segoe UI"/>
          <w:color w:val="444444"/>
          <w:sz w:val="20"/>
          <w:szCs w:val="20"/>
        </w:rPr>
        <w:t>Hohe Geschwindigkeit:</w:t>
      </w:r>
      <w:r w:rsidRPr="00182159">
        <w:rPr>
          <w:rFonts w:ascii="Myriad Pro" w:hAnsi="Myriad Pro" w:cs="Segoe UI"/>
          <w:color w:val="444444"/>
          <w:sz w:val="20"/>
          <w:szCs w:val="20"/>
        </w:rPr>
        <w:t> EtherCAT zeichnet sich durch eine hohe Datenübertragungsgeschwindigkeit aus, die selbst in komplexen und zeitkritischen Anwendungen eine optimale Leistung gewährleistet.</w:t>
      </w:r>
    </w:p>
    <w:p w14:paraId="5386B0E1"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Style w:val="Fett"/>
          <w:rFonts w:ascii="Myriad Pro" w:hAnsi="Myriad Pro" w:cs="Segoe UI"/>
          <w:color w:val="444444"/>
          <w:sz w:val="20"/>
          <w:szCs w:val="20"/>
        </w:rPr>
        <w:t>Skalierbarkeit:</w:t>
      </w:r>
      <w:r w:rsidRPr="00182159">
        <w:rPr>
          <w:rFonts w:ascii="Myriad Pro" w:hAnsi="Myriad Pro" w:cs="Segoe UI"/>
          <w:color w:val="444444"/>
          <w:sz w:val="20"/>
          <w:szCs w:val="20"/>
        </w:rPr>
        <w:t> Die Flexibilität von EtherCAT ermöglicht eine einfache Erweiterung von Systemen, ohne die Gesamtleistung zu beeinträchtigen. Neue Geräte und Komponenten können nahtlos in das Netzwerk integriert werden.</w:t>
      </w:r>
    </w:p>
    <w:p w14:paraId="713C95A8"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Style w:val="Fett"/>
          <w:rFonts w:ascii="Myriad Pro" w:hAnsi="Myriad Pro" w:cs="Segoe UI"/>
          <w:color w:val="444444"/>
          <w:sz w:val="20"/>
          <w:szCs w:val="20"/>
        </w:rPr>
        <w:t>Zuverlässigkeit:</w:t>
      </w:r>
      <w:r w:rsidRPr="00182159">
        <w:rPr>
          <w:rFonts w:ascii="Myriad Pro" w:hAnsi="Myriad Pro" w:cs="Segoe UI"/>
          <w:color w:val="444444"/>
          <w:sz w:val="20"/>
          <w:szCs w:val="20"/>
        </w:rPr>
        <w:t> Dank der Ringtopologie und der dezentralen Struktur ist EtherCAT äußerst robust gegenüber Ausfällen und Störungen im Netzwerk.</w:t>
      </w:r>
    </w:p>
    <w:p w14:paraId="3C4639C7"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Style w:val="Fett"/>
          <w:rFonts w:ascii="Myriad Pro" w:hAnsi="Myriad Pro" w:cs="Segoe UI"/>
          <w:color w:val="444444"/>
          <w:sz w:val="20"/>
          <w:szCs w:val="20"/>
        </w:rPr>
        <w:t>Kostenersparnis:</w:t>
      </w:r>
      <w:r w:rsidRPr="00182159">
        <w:rPr>
          <w:rFonts w:ascii="Myriad Pro" w:hAnsi="Myriad Pro" w:cs="Segoe UI"/>
          <w:color w:val="444444"/>
          <w:sz w:val="20"/>
          <w:szCs w:val="20"/>
        </w:rPr>
        <w:t> EtherCAT ermöglicht die Verwendung von Standard-Ethernet-Hardware, wodurch die Kosten für die Implementierung und Wartung des Systems reduziert werden.</w:t>
      </w:r>
    </w:p>
    <w:p w14:paraId="6D2368EC"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Fonts w:ascii="Myriad Pro" w:hAnsi="Myriad Pro" w:cs="Segoe UI"/>
          <w:color w:val="444444"/>
          <w:sz w:val="20"/>
          <w:szCs w:val="20"/>
        </w:rPr>
        <w:t xml:space="preserve">ICO Innovative Computer GmbH hat nun die </w:t>
      </w:r>
      <w:proofErr w:type="spellStart"/>
      <w:r w:rsidRPr="00182159">
        <w:rPr>
          <w:rFonts w:ascii="Myriad Pro" w:hAnsi="Myriad Pro" w:cs="Segoe UI"/>
          <w:color w:val="444444"/>
          <w:sz w:val="20"/>
          <w:szCs w:val="20"/>
        </w:rPr>
        <w:t>Nodka</w:t>
      </w:r>
      <w:proofErr w:type="spellEnd"/>
      <w:r w:rsidRPr="00182159">
        <w:rPr>
          <w:rFonts w:ascii="Myriad Pro" w:hAnsi="Myriad Pro" w:cs="Segoe UI"/>
          <w:color w:val="444444"/>
          <w:sz w:val="20"/>
          <w:szCs w:val="20"/>
        </w:rPr>
        <w:t xml:space="preserve"> AX-1313-T000 und die </w:t>
      </w:r>
      <w:proofErr w:type="spellStart"/>
      <w:r w:rsidRPr="00182159">
        <w:rPr>
          <w:rFonts w:ascii="Myriad Pro" w:hAnsi="Myriad Pro" w:cs="Segoe UI"/>
          <w:color w:val="444444"/>
          <w:sz w:val="20"/>
          <w:szCs w:val="20"/>
        </w:rPr>
        <w:t>Nodka</w:t>
      </w:r>
      <w:proofErr w:type="spellEnd"/>
      <w:r w:rsidRPr="00182159">
        <w:rPr>
          <w:rFonts w:ascii="Myriad Pro" w:hAnsi="Myriad Pro" w:cs="Segoe UI"/>
          <w:color w:val="444444"/>
          <w:sz w:val="20"/>
          <w:szCs w:val="20"/>
        </w:rPr>
        <w:t xml:space="preserve"> AX-3125-T000 EtherCAT Module in ihr umfangreiches Produktportfolio aufgenommen. Diese beiden Geräte bieten ein breites Spektrum an Funktionen und Eigenschaften, die den Bedürfnissen verschiedener industrieller Anwendungen gerecht werden.</w:t>
      </w:r>
    </w:p>
    <w:p w14:paraId="027D1994"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hyperlink r:id="rId9" w:history="1">
        <w:proofErr w:type="spellStart"/>
        <w:r w:rsidRPr="00182159">
          <w:rPr>
            <w:rStyle w:val="Hyperlink"/>
            <w:rFonts w:ascii="Myriad Pro" w:hAnsi="Myriad Pro" w:cs="Segoe UI"/>
            <w:b/>
            <w:bCs/>
            <w:color w:val="0553A2"/>
            <w:sz w:val="20"/>
            <w:szCs w:val="20"/>
          </w:rPr>
          <w:t>Nodka</w:t>
        </w:r>
        <w:proofErr w:type="spellEnd"/>
        <w:r w:rsidRPr="00182159">
          <w:rPr>
            <w:rStyle w:val="Hyperlink"/>
            <w:rFonts w:ascii="Myriad Pro" w:hAnsi="Myriad Pro" w:cs="Segoe UI"/>
            <w:b/>
            <w:bCs/>
            <w:color w:val="0553A2"/>
            <w:sz w:val="20"/>
            <w:szCs w:val="20"/>
          </w:rPr>
          <w:t xml:space="preserve"> AX-1313-T000</w:t>
        </w:r>
      </w:hyperlink>
      <w:r w:rsidRPr="00182159">
        <w:rPr>
          <w:rFonts w:ascii="Myriad Pro" w:hAnsi="Myriad Pro" w:cs="Segoe UI"/>
          <w:color w:val="444444"/>
          <w:sz w:val="20"/>
          <w:szCs w:val="20"/>
        </w:rPr>
        <w:br/>
        <w:t xml:space="preserve">Das AX-1313-T000-Modul von </w:t>
      </w:r>
      <w:proofErr w:type="spellStart"/>
      <w:r w:rsidRPr="00182159">
        <w:rPr>
          <w:rFonts w:ascii="Myriad Pro" w:hAnsi="Myriad Pro" w:cs="Segoe UI"/>
          <w:color w:val="444444"/>
          <w:sz w:val="20"/>
          <w:szCs w:val="20"/>
        </w:rPr>
        <w:t>Nodka</w:t>
      </w:r>
      <w:proofErr w:type="spellEnd"/>
      <w:r w:rsidRPr="00182159">
        <w:rPr>
          <w:rFonts w:ascii="Myriad Pro" w:hAnsi="Myriad Pro" w:cs="Segoe UI"/>
          <w:color w:val="444444"/>
          <w:sz w:val="20"/>
          <w:szCs w:val="20"/>
        </w:rPr>
        <w:t xml:space="preserve"> bietet 32 digitale Eingänge und 32 digitale Ausgänge mit PNP-Signaltyp und einer Nennspannung von 24VDC. Das robuste Gehäuse aus Aluminiumlegierung und die hochzuverlässigen Federklemmen gewährleisten eine zuverlässige Verbindung. Das Modul ist über EtherCAT mit dem Steuerungssystem verbunden und bietet eine galvanische Trennung von 500V zwischen EtherCAT und dem Feldbus.</w:t>
      </w:r>
    </w:p>
    <w:p w14:paraId="144AEF5A"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Style w:val="Fett"/>
          <w:rFonts w:ascii="Myriad Pro" w:hAnsi="Myriad Pro" w:cs="Segoe UI"/>
          <w:color w:val="444444"/>
          <w:sz w:val="20"/>
          <w:szCs w:val="20"/>
        </w:rPr>
        <w:t>Digital Input and Output</w:t>
      </w:r>
    </w:p>
    <w:p w14:paraId="19CD0619" w14:textId="77777777" w:rsidR="00182159" w:rsidRPr="00182159" w:rsidRDefault="00182159" w:rsidP="00182159">
      <w:pPr>
        <w:widowControl/>
        <w:numPr>
          <w:ilvl w:val="0"/>
          <w:numId w:val="4"/>
        </w:numPr>
        <w:shd w:val="clear" w:color="auto" w:fill="FFFFFF"/>
        <w:suppressAutoHyphens w:val="0"/>
        <w:spacing w:before="100" w:beforeAutospacing="1" w:after="100" w:afterAutospacing="1"/>
        <w:rPr>
          <w:rFonts w:ascii="Myriad Pro" w:hAnsi="Myriad Pro" w:cs="Segoe UI"/>
          <w:color w:val="444444"/>
          <w:sz w:val="20"/>
          <w:szCs w:val="20"/>
          <w:lang w:val="en-US"/>
        </w:rPr>
      </w:pPr>
      <w:r w:rsidRPr="00182159">
        <w:rPr>
          <w:rFonts w:ascii="Myriad Pro" w:hAnsi="Myriad Pro" w:cs="Segoe UI"/>
          <w:color w:val="444444"/>
          <w:sz w:val="20"/>
          <w:szCs w:val="20"/>
          <w:lang w:val="en-US"/>
        </w:rPr>
        <w:lastRenderedPageBreak/>
        <w:t>64 x DIO, PNP, Filter: 3ms, Imax: 0.5A, 24VDC</w:t>
      </w:r>
    </w:p>
    <w:p w14:paraId="696FB29D" w14:textId="77777777" w:rsidR="00182159" w:rsidRPr="00182159" w:rsidRDefault="00182159" w:rsidP="00182159">
      <w:pPr>
        <w:widowControl/>
        <w:numPr>
          <w:ilvl w:val="0"/>
          <w:numId w:val="4"/>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32-Kanal Digital Input, PNP, 24VDC, 3ms</w:t>
      </w:r>
    </w:p>
    <w:p w14:paraId="7D242073" w14:textId="77777777" w:rsidR="00182159" w:rsidRPr="00182159" w:rsidRDefault="00182159" w:rsidP="00182159">
      <w:pPr>
        <w:widowControl/>
        <w:numPr>
          <w:ilvl w:val="0"/>
          <w:numId w:val="4"/>
        </w:numPr>
        <w:shd w:val="clear" w:color="auto" w:fill="FFFFFF"/>
        <w:suppressAutoHyphens w:val="0"/>
        <w:spacing w:before="100" w:beforeAutospacing="1" w:after="100" w:afterAutospacing="1"/>
        <w:rPr>
          <w:rFonts w:ascii="Myriad Pro" w:hAnsi="Myriad Pro" w:cs="Segoe UI"/>
          <w:color w:val="444444"/>
          <w:sz w:val="20"/>
          <w:szCs w:val="20"/>
          <w:lang w:val="en-US"/>
        </w:rPr>
      </w:pPr>
      <w:r w:rsidRPr="00182159">
        <w:rPr>
          <w:rFonts w:ascii="Myriad Pro" w:hAnsi="Myriad Pro" w:cs="Segoe UI"/>
          <w:color w:val="444444"/>
          <w:sz w:val="20"/>
          <w:szCs w:val="20"/>
          <w:lang w:val="en-US"/>
        </w:rPr>
        <w:t>32-Kanal Digital Output, PNP, 24VDC, 0,5A</w:t>
      </w:r>
    </w:p>
    <w:p w14:paraId="6DFDDFCC" w14:textId="77777777" w:rsidR="00182159" w:rsidRPr="00182159" w:rsidRDefault="00182159" w:rsidP="00182159">
      <w:pPr>
        <w:widowControl/>
        <w:numPr>
          <w:ilvl w:val="0"/>
          <w:numId w:val="4"/>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Robustes Gehäuse aus Aluminiumlegierung</w:t>
      </w:r>
    </w:p>
    <w:p w14:paraId="3F7F9769" w14:textId="77777777" w:rsidR="00182159" w:rsidRPr="00182159" w:rsidRDefault="00182159" w:rsidP="00182159">
      <w:pPr>
        <w:widowControl/>
        <w:numPr>
          <w:ilvl w:val="0"/>
          <w:numId w:val="4"/>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Hochzuverlässige Federklemmen</w:t>
      </w:r>
    </w:p>
    <w:p w14:paraId="1CE06C31" w14:textId="77777777" w:rsidR="00182159" w:rsidRPr="00182159" w:rsidRDefault="00182159" w:rsidP="00182159">
      <w:pPr>
        <w:widowControl/>
        <w:numPr>
          <w:ilvl w:val="0"/>
          <w:numId w:val="4"/>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Unabhängige Stromversorgung für Signale und Peripherie</w:t>
      </w:r>
    </w:p>
    <w:p w14:paraId="68A34D7E" w14:textId="77777777" w:rsidR="00182159" w:rsidRPr="00182159" w:rsidRDefault="00182159" w:rsidP="00182159">
      <w:pPr>
        <w:widowControl/>
        <w:numPr>
          <w:ilvl w:val="0"/>
          <w:numId w:val="4"/>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DIN-Rail Halterung</w:t>
      </w:r>
    </w:p>
    <w:p w14:paraId="5BE0D5BB"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hyperlink r:id="rId10" w:history="1">
        <w:proofErr w:type="spellStart"/>
        <w:r w:rsidRPr="00182159">
          <w:rPr>
            <w:rStyle w:val="Hyperlink"/>
            <w:rFonts w:ascii="Myriad Pro" w:hAnsi="Myriad Pro" w:cs="Segoe UI"/>
            <w:b/>
            <w:bCs/>
            <w:color w:val="0553A2"/>
            <w:sz w:val="20"/>
            <w:szCs w:val="20"/>
          </w:rPr>
          <w:t>Nodka</w:t>
        </w:r>
        <w:proofErr w:type="spellEnd"/>
        <w:r w:rsidRPr="00182159">
          <w:rPr>
            <w:rStyle w:val="Hyperlink"/>
            <w:rFonts w:ascii="Myriad Pro" w:hAnsi="Myriad Pro" w:cs="Segoe UI"/>
            <w:b/>
            <w:bCs/>
            <w:color w:val="0553A2"/>
            <w:sz w:val="20"/>
            <w:szCs w:val="20"/>
          </w:rPr>
          <w:t xml:space="preserve"> AX-3125-T000</w:t>
        </w:r>
      </w:hyperlink>
      <w:r w:rsidRPr="00182159">
        <w:rPr>
          <w:rFonts w:ascii="Myriad Pro" w:hAnsi="Myriad Pro" w:cs="Segoe UI"/>
          <w:color w:val="444444"/>
          <w:sz w:val="20"/>
          <w:szCs w:val="20"/>
        </w:rPr>
        <w:br/>
        <w:t>Mit 8 analogen Eingängen und 8 analogen Ausgängen bietet das AX-3125-T000-Modul präzise und hochauflösende Messungen und Steuerungen. Die analogen Eingänge haben eine Auflösung von 16 Bit und eine Signalspannung von 0V bis 10V. Das robuste Gehäuse und die galvanische Trennung von 500V zwischen EtherCAT und dem Feldbus machen dieses Modul äußerst zuverlässig und sicher.</w:t>
      </w:r>
    </w:p>
    <w:p w14:paraId="5B74438B"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Style w:val="Fett"/>
          <w:rFonts w:ascii="Myriad Pro" w:hAnsi="Myriad Pro" w:cs="Segoe UI"/>
          <w:color w:val="444444"/>
          <w:sz w:val="20"/>
          <w:szCs w:val="20"/>
        </w:rPr>
        <w:t>Analog Input and Output</w:t>
      </w:r>
    </w:p>
    <w:p w14:paraId="165018D2" w14:textId="77777777" w:rsidR="00182159" w:rsidRPr="00182159" w:rsidRDefault="00182159" w:rsidP="00182159">
      <w:pPr>
        <w:widowControl/>
        <w:numPr>
          <w:ilvl w:val="0"/>
          <w:numId w:val="5"/>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8 x AIO, 0… 10V, 16bit</w:t>
      </w:r>
    </w:p>
    <w:p w14:paraId="19D4E44B" w14:textId="77777777" w:rsidR="00182159" w:rsidRPr="00182159" w:rsidRDefault="00182159" w:rsidP="00182159">
      <w:pPr>
        <w:widowControl/>
        <w:numPr>
          <w:ilvl w:val="0"/>
          <w:numId w:val="5"/>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 xml:space="preserve">4-Kanal Analog Input, Spannung, 0V … 10V, 16 </w:t>
      </w:r>
      <w:proofErr w:type="spellStart"/>
      <w:r w:rsidRPr="00182159">
        <w:rPr>
          <w:rFonts w:ascii="Myriad Pro" w:hAnsi="Myriad Pro" w:cs="Segoe UI"/>
          <w:color w:val="444444"/>
          <w:sz w:val="20"/>
          <w:szCs w:val="20"/>
        </w:rPr>
        <w:t>bit</w:t>
      </w:r>
      <w:proofErr w:type="spellEnd"/>
      <w:r w:rsidRPr="00182159">
        <w:rPr>
          <w:rFonts w:ascii="Myriad Pro" w:hAnsi="Myriad Pro" w:cs="Segoe UI"/>
          <w:color w:val="444444"/>
          <w:sz w:val="20"/>
          <w:szCs w:val="20"/>
        </w:rPr>
        <w:t>, single-</w:t>
      </w:r>
      <w:proofErr w:type="spellStart"/>
      <w:r w:rsidRPr="00182159">
        <w:rPr>
          <w:rFonts w:ascii="Myriad Pro" w:hAnsi="Myriad Pro" w:cs="Segoe UI"/>
          <w:color w:val="444444"/>
          <w:sz w:val="20"/>
          <w:szCs w:val="20"/>
        </w:rPr>
        <w:t>ended</w:t>
      </w:r>
      <w:proofErr w:type="spellEnd"/>
    </w:p>
    <w:p w14:paraId="1746C6F9" w14:textId="77777777" w:rsidR="00182159" w:rsidRPr="00182159" w:rsidRDefault="00182159" w:rsidP="00182159">
      <w:pPr>
        <w:widowControl/>
        <w:numPr>
          <w:ilvl w:val="0"/>
          <w:numId w:val="5"/>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4-Kanal Analog Output, Spannung, 0V … 10V, 16bit, single-</w:t>
      </w:r>
      <w:proofErr w:type="spellStart"/>
      <w:r w:rsidRPr="00182159">
        <w:rPr>
          <w:rFonts w:ascii="Myriad Pro" w:hAnsi="Myriad Pro" w:cs="Segoe UI"/>
          <w:color w:val="444444"/>
          <w:sz w:val="20"/>
          <w:szCs w:val="20"/>
        </w:rPr>
        <w:t>ended</w:t>
      </w:r>
      <w:proofErr w:type="spellEnd"/>
    </w:p>
    <w:p w14:paraId="114BFB01" w14:textId="77777777" w:rsidR="00182159" w:rsidRPr="00182159" w:rsidRDefault="00182159" w:rsidP="00182159">
      <w:pPr>
        <w:widowControl/>
        <w:numPr>
          <w:ilvl w:val="0"/>
          <w:numId w:val="5"/>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Robustes Gehäuse aus Aluminiumlegierung</w:t>
      </w:r>
    </w:p>
    <w:p w14:paraId="2AE8FFD9" w14:textId="77777777" w:rsidR="00182159" w:rsidRPr="00182159" w:rsidRDefault="00182159" w:rsidP="00182159">
      <w:pPr>
        <w:widowControl/>
        <w:numPr>
          <w:ilvl w:val="0"/>
          <w:numId w:val="5"/>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Hochzuverlässige Federklemmen</w:t>
      </w:r>
    </w:p>
    <w:p w14:paraId="47AC014C" w14:textId="77777777" w:rsidR="00182159" w:rsidRPr="00182159" w:rsidRDefault="00182159" w:rsidP="00182159">
      <w:pPr>
        <w:widowControl/>
        <w:numPr>
          <w:ilvl w:val="0"/>
          <w:numId w:val="5"/>
        </w:numPr>
        <w:shd w:val="clear" w:color="auto" w:fill="FFFFFF"/>
        <w:suppressAutoHyphens w:val="0"/>
        <w:spacing w:before="100" w:beforeAutospacing="1" w:after="100" w:afterAutospacing="1"/>
        <w:rPr>
          <w:rFonts w:ascii="Myriad Pro" w:hAnsi="Myriad Pro" w:cs="Segoe UI"/>
          <w:color w:val="444444"/>
          <w:sz w:val="20"/>
          <w:szCs w:val="20"/>
        </w:rPr>
      </w:pPr>
      <w:r w:rsidRPr="00182159">
        <w:rPr>
          <w:rFonts w:ascii="Myriad Pro" w:hAnsi="Myriad Pro" w:cs="Segoe UI"/>
          <w:color w:val="444444"/>
          <w:sz w:val="20"/>
          <w:szCs w:val="20"/>
        </w:rPr>
        <w:t>DIN-Rail Halterung</w:t>
      </w:r>
    </w:p>
    <w:p w14:paraId="2CBA95CE" w14:textId="77777777" w:rsidR="00182159" w:rsidRPr="00182159" w:rsidRDefault="00182159" w:rsidP="00182159">
      <w:pPr>
        <w:pStyle w:val="StandardWeb"/>
        <w:shd w:val="clear" w:color="auto" w:fill="FFFFFF"/>
        <w:spacing w:before="0" w:beforeAutospacing="0"/>
        <w:rPr>
          <w:rFonts w:ascii="Myriad Pro" w:hAnsi="Myriad Pro" w:cs="Segoe UI"/>
          <w:color w:val="444444"/>
          <w:sz w:val="20"/>
          <w:szCs w:val="20"/>
        </w:rPr>
      </w:pPr>
      <w:r w:rsidRPr="00182159">
        <w:rPr>
          <w:rFonts w:ascii="Myriad Pro" w:hAnsi="Myriad Pro" w:cs="Segoe UI"/>
          <w:color w:val="444444"/>
          <w:sz w:val="20"/>
          <w:szCs w:val="20"/>
        </w:rPr>
        <w:t xml:space="preserve">Diese Automation Control Module bieten eine erstklassige Leistung und Zuverlässigkeit, die den hohen Ansprüchen moderner Industrieanwendungen gerecht werden. Darüber hinaus bietet ICO Innovative Computer GmbH auf Anfrage auch weitere EtherCAT Module von </w:t>
      </w:r>
      <w:proofErr w:type="spellStart"/>
      <w:r w:rsidRPr="00182159">
        <w:rPr>
          <w:rFonts w:ascii="Myriad Pro" w:hAnsi="Myriad Pro" w:cs="Segoe UI"/>
          <w:color w:val="444444"/>
          <w:sz w:val="20"/>
          <w:szCs w:val="20"/>
        </w:rPr>
        <w:t>Nodka</w:t>
      </w:r>
      <w:proofErr w:type="spellEnd"/>
      <w:r w:rsidRPr="00182159">
        <w:rPr>
          <w:rFonts w:ascii="Myriad Pro" w:hAnsi="Myriad Pro" w:cs="Segoe UI"/>
          <w:color w:val="444444"/>
          <w:sz w:val="20"/>
          <w:szCs w:val="20"/>
        </w:rPr>
        <w:t xml:space="preserve"> an, um individuellen Anforderungen gerecht zu werden.</w:t>
      </w:r>
    </w:p>
    <w:p w14:paraId="5489BC34" w14:textId="080EECC8" w:rsidR="00833868" w:rsidRPr="00833868" w:rsidRDefault="00833868" w:rsidP="003170E8">
      <w:pPr>
        <w:rPr>
          <w:rFonts w:ascii="Myriad Pro" w:hAnsi="Myriad Pro" w:cs="Arial"/>
          <w:sz w:val="20"/>
          <w:szCs w:val="20"/>
          <w:shd w:val="clear" w:color="auto" w:fill="FFFFFF"/>
        </w:rPr>
      </w:pPr>
    </w:p>
    <w:p w14:paraId="301553A6" w14:textId="411996A1" w:rsidR="007A17E7" w:rsidRPr="00AF6FDA" w:rsidRDefault="007A17E7" w:rsidP="002A5A0A">
      <w:pPr>
        <w:rPr>
          <w:rFonts w:ascii="Myriad Pro" w:hAnsi="Myriad Pro" w:cs="Arial"/>
          <w:sz w:val="18"/>
          <w:szCs w:val="18"/>
          <w:shd w:val="clear" w:color="auto" w:fill="FFFFFF"/>
        </w:rPr>
      </w:pPr>
    </w:p>
    <w:p w14:paraId="7A433E52" w14:textId="1D9F40C9" w:rsidR="007A17E7" w:rsidRDefault="007A17E7" w:rsidP="007A17E7">
      <w:pPr>
        <w:rPr>
          <w:rFonts w:ascii="Myriad Pro" w:hAnsi="Myriad Pro" w:cs="Arial"/>
          <w:sz w:val="20"/>
          <w:szCs w:val="20"/>
          <w:shd w:val="clear" w:color="auto" w:fill="FFFFFF"/>
        </w:rPr>
      </w:pPr>
    </w:p>
    <w:p w14:paraId="5FF13D35" w14:textId="77777777" w:rsidR="008249A4" w:rsidRDefault="008249A4" w:rsidP="001C79A0">
      <w:pPr>
        <w:rPr>
          <w:rFonts w:ascii="Myriad Pro" w:hAnsi="Myriad Pro" w:cs="Arial"/>
          <w:sz w:val="22"/>
          <w:szCs w:val="22"/>
        </w:rPr>
      </w:pPr>
    </w:p>
    <w:p w14:paraId="3131ACBD" w14:textId="77777777" w:rsidR="00CA0264" w:rsidRDefault="00CA0264" w:rsidP="001C79A0">
      <w:pPr>
        <w:rPr>
          <w:rFonts w:ascii="Myriad Pro" w:hAnsi="Myriad Pro" w:cs="Arial"/>
          <w:sz w:val="22"/>
          <w:szCs w:val="22"/>
        </w:rPr>
      </w:pPr>
    </w:p>
    <w:p w14:paraId="11513918" w14:textId="640865A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30863F60" w14:textId="77777777" w:rsidR="002A5A0A" w:rsidRDefault="002A5A0A"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w:t>
      </w:r>
      <w:r w:rsidRPr="001C79A0">
        <w:rPr>
          <w:rFonts w:ascii="Myriad Pro" w:hAnsi="Myriad Pro" w:cs="Arial"/>
          <w:sz w:val="20"/>
          <w:szCs w:val="20"/>
        </w:rPr>
        <w:lastRenderedPageBreak/>
        <w:t>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F575BF" w14:textId="77777777" w:rsidR="008504A7" w:rsidRDefault="008504A7">
      <w:r>
        <w:separator/>
      </w:r>
    </w:p>
  </w:endnote>
  <w:endnote w:type="continuationSeparator" w:id="0">
    <w:p w14:paraId="59C6654B" w14:textId="77777777" w:rsidR="008504A7" w:rsidRDefault="008504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909660" w14:textId="77777777" w:rsidR="008504A7" w:rsidRDefault="008504A7">
      <w:r>
        <w:separator/>
      </w:r>
    </w:p>
  </w:footnote>
  <w:footnote w:type="continuationSeparator" w:id="0">
    <w:p w14:paraId="126190E0" w14:textId="77777777" w:rsidR="008504A7" w:rsidRDefault="008504A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32E10"/>
    <w:multiLevelType w:val="multilevel"/>
    <w:tmpl w:val="B1EAD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925F92"/>
    <w:multiLevelType w:val="hybridMultilevel"/>
    <w:tmpl w:val="7A34B9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9563B6B"/>
    <w:multiLevelType w:val="multilevel"/>
    <w:tmpl w:val="5C463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811F6"/>
    <w:rsid w:val="000B40B4"/>
    <w:rsid w:val="00105DB4"/>
    <w:rsid w:val="00121164"/>
    <w:rsid w:val="00144924"/>
    <w:rsid w:val="00153215"/>
    <w:rsid w:val="00167B4C"/>
    <w:rsid w:val="001773B7"/>
    <w:rsid w:val="00182159"/>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A5A0A"/>
    <w:rsid w:val="002C4EC0"/>
    <w:rsid w:val="002C5F42"/>
    <w:rsid w:val="002D79C4"/>
    <w:rsid w:val="002F74A3"/>
    <w:rsid w:val="00307A27"/>
    <w:rsid w:val="003170E8"/>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5F515B"/>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273AC"/>
    <w:rsid w:val="0073767E"/>
    <w:rsid w:val="0077312B"/>
    <w:rsid w:val="007A17E7"/>
    <w:rsid w:val="007A5080"/>
    <w:rsid w:val="007A5F1B"/>
    <w:rsid w:val="007C1ED2"/>
    <w:rsid w:val="007C34EB"/>
    <w:rsid w:val="0082224F"/>
    <w:rsid w:val="008249A4"/>
    <w:rsid w:val="00833868"/>
    <w:rsid w:val="008504A7"/>
    <w:rsid w:val="008822B8"/>
    <w:rsid w:val="00886249"/>
    <w:rsid w:val="0089296F"/>
    <w:rsid w:val="008A1CEF"/>
    <w:rsid w:val="008A61F9"/>
    <w:rsid w:val="008B27D8"/>
    <w:rsid w:val="008C18AE"/>
    <w:rsid w:val="00904BE0"/>
    <w:rsid w:val="00911E8A"/>
    <w:rsid w:val="00947B46"/>
    <w:rsid w:val="00952451"/>
    <w:rsid w:val="0097555E"/>
    <w:rsid w:val="00983C5F"/>
    <w:rsid w:val="009905B3"/>
    <w:rsid w:val="00992B04"/>
    <w:rsid w:val="009C5E51"/>
    <w:rsid w:val="009C6161"/>
    <w:rsid w:val="009F3690"/>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85E43"/>
    <w:rsid w:val="00B913F5"/>
    <w:rsid w:val="00BA4AD8"/>
    <w:rsid w:val="00BB7E21"/>
    <w:rsid w:val="00BD5B17"/>
    <w:rsid w:val="00BE2095"/>
    <w:rsid w:val="00C03D07"/>
    <w:rsid w:val="00C11EA8"/>
    <w:rsid w:val="00C4281A"/>
    <w:rsid w:val="00C533AF"/>
    <w:rsid w:val="00C61CF0"/>
    <w:rsid w:val="00C74C68"/>
    <w:rsid w:val="00C81520"/>
    <w:rsid w:val="00CA0264"/>
    <w:rsid w:val="00CF2F66"/>
    <w:rsid w:val="00D17856"/>
    <w:rsid w:val="00D56009"/>
    <w:rsid w:val="00D65F1A"/>
    <w:rsid w:val="00D80784"/>
    <w:rsid w:val="00D84930"/>
    <w:rsid w:val="00DA0791"/>
    <w:rsid w:val="00DA1B8D"/>
    <w:rsid w:val="00DC0E8F"/>
    <w:rsid w:val="00DF08B2"/>
    <w:rsid w:val="00E065B2"/>
    <w:rsid w:val="00E06C28"/>
    <w:rsid w:val="00E13737"/>
    <w:rsid w:val="00E36A32"/>
    <w:rsid w:val="00E91A74"/>
    <w:rsid w:val="00EB0CAD"/>
    <w:rsid w:val="00EB38A3"/>
    <w:rsid w:val="00EC6243"/>
    <w:rsid w:val="00ED2788"/>
    <w:rsid w:val="00F54D40"/>
    <w:rsid w:val="00F615B2"/>
    <w:rsid w:val="00F674BB"/>
    <w:rsid w:val="00F8142A"/>
    <w:rsid w:val="00F84BAD"/>
    <w:rsid w:val="00F94F5F"/>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18215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39242804">
      <w:bodyDiv w:val="1"/>
      <w:marLeft w:val="0"/>
      <w:marRight w:val="0"/>
      <w:marTop w:val="0"/>
      <w:marBottom w:val="0"/>
      <w:divBdr>
        <w:top w:val="none" w:sz="0" w:space="0" w:color="auto"/>
        <w:left w:val="none" w:sz="0" w:space="0" w:color="auto"/>
        <w:bottom w:val="none" w:sz="0" w:space="0" w:color="auto"/>
        <w:right w:val="none" w:sz="0" w:space="0" w:color="auto"/>
      </w:divBdr>
    </w:div>
    <w:div w:id="1296184159">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57302460">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8-x-aio-4-di-4-do-analoges-ethercat-modul-0-10v-16-bit--nnc8a"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64-x-dio-32-di-32-do-ethercat-modul-pnp-filter-3ms-imax-0-5a-24vdc--nnc64d"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D1BBD2-EC11-4A77-A9C4-EEFD0DCE9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885</Words>
  <Characters>5580</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cp:revision>
  <cp:lastPrinted>1900-12-31T23:00:00Z</cp:lastPrinted>
  <dcterms:created xsi:type="dcterms:W3CDTF">2023-08-01T10:08:00Z</dcterms:created>
  <dcterms:modified xsi:type="dcterms:W3CDTF">2023-08-16T07:00:00Z</dcterms:modified>
</cp:coreProperties>
</file>