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38C009F7" w14:textId="43CC6548" w:rsidR="007A4582" w:rsidRDefault="007A4582" w:rsidP="007A4582">
      <w:pPr>
        <w:rPr>
          <w:rFonts w:ascii="Segoe UI" w:hAnsi="Segoe UI" w:cs="Segoe UI"/>
          <w:b/>
          <w:color w:val="365F91" w:themeColor="accent1" w:themeShade="BF"/>
          <w:sz w:val="32"/>
          <w:szCs w:val="32"/>
        </w:rPr>
      </w:pPr>
      <w:proofErr w:type="spellStart"/>
      <w:r w:rsidRPr="007A4582">
        <w:rPr>
          <w:rFonts w:ascii="Segoe UI" w:hAnsi="Segoe UI" w:cs="Segoe UI"/>
          <w:b/>
          <w:color w:val="365F91" w:themeColor="accent1" w:themeShade="BF"/>
          <w:sz w:val="32"/>
          <w:szCs w:val="32"/>
        </w:rPr>
        <w:t>PicoSYS</w:t>
      </w:r>
      <w:proofErr w:type="spellEnd"/>
      <w:r w:rsidRPr="007A4582">
        <w:rPr>
          <w:rFonts w:ascii="Segoe UI" w:hAnsi="Segoe UI" w:cs="Segoe UI"/>
          <w:b/>
          <w:color w:val="365F91" w:themeColor="accent1" w:themeShade="BF"/>
          <w:sz w:val="32"/>
          <w:szCs w:val="32"/>
        </w:rPr>
        <w:t xml:space="preserve"> 2854 Embedded Box PC - Vielseitigkeit für die Industrieautomation</w:t>
      </w:r>
    </w:p>
    <w:p w14:paraId="459ACEF0" w14:textId="135642B8" w:rsidR="007A4582" w:rsidRPr="007A4582" w:rsidRDefault="00F439EF" w:rsidP="007A4582">
      <w:pPr>
        <w:pStyle w:val="StandardWeb"/>
        <w:jc w:val="both"/>
        <w:rPr>
          <w:rFonts w:ascii="Myriad Pro" w:eastAsia="Arial Unicode MS" w:hAnsi="Myriad Pro"/>
          <w:sz w:val="22"/>
          <w:szCs w:val="22"/>
        </w:rPr>
      </w:pPr>
      <w:r>
        <w:rPr>
          <w:rFonts w:ascii="Myriad Pro" w:eastAsia="Arial Unicode MS" w:hAnsi="Myriad Pro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 wp14:anchorId="1FA9FE71" wp14:editId="38D221F0">
            <wp:simplePos x="0" y="0"/>
            <wp:positionH relativeFrom="column">
              <wp:posOffset>-1310640</wp:posOffset>
            </wp:positionH>
            <wp:positionV relativeFrom="paragraph">
              <wp:posOffset>683895</wp:posOffset>
            </wp:positionV>
            <wp:extent cx="3178810" cy="1884045"/>
            <wp:effectExtent l="0" t="318" r="2223" b="2222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178810" cy="188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4582" w:rsidRPr="007A4582">
        <w:rPr>
          <w:rFonts w:ascii="Myriad Pro" w:eastAsia="Arial Unicode MS" w:hAnsi="Myriad Pro"/>
          <w:sz w:val="22"/>
          <w:szCs w:val="22"/>
        </w:rPr>
        <w:t xml:space="preserve">ICO Innovative </w:t>
      </w:r>
      <w:proofErr w:type="spellStart"/>
      <w:r w:rsidR="007A4582" w:rsidRPr="007A4582">
        <w:rPr>
          <w:rFonts w:ascii="Myriad Pro" w:eastAsia="Arial Unicode MS" w:hAnsi="Myriad Pro"/>
          <w:sz w:val="22"/>
          <w:szCs w:val="22"/>
        </w:rPr>
        <w:t>computer</w:t>
      </w:r>
      <w:proofErr w:type="spellEnd"/>
      <w:r w:rsidR="007A4582" w:rsidRPr="007A4582">
        <w:rPr>
          <w:rFonts w:ascii="Myriad Pro" w:eastAsia="Arial Unicode MS" w:hAnsi="Myriad Pro"/>
          <w:sz w:val="22"/>
          <w:szCs w:val="22"/>
        </w:rPr>
        <w:t xml:space="preserve"> GmbH präsentiert mit dem </w:t>
      </w:r>
      <w:hyperlink r:id="rId9" w:history="1">
        <w:proofErr w:type="spellStart"/>
        <w:r w:rsidR="007A4582" w:rsidRPr="007A4582">
          <w:rPr>
            <w:rStyle w:val="Hyperlink"/>
            <w:rFonts w:ascii="Myriad Pro" w:eastAsia="Arial Unicode MS" w:hAnsi="Myriad Pro"/>
            <w:sz w:val="22"/>
            <w:szCs w:val="22"/>
          </w:rPr>
          <w:t>PicoSYS</w:t>
        </w:r>
        <w:proofErr w:type="spellEnd"/>
        <w:r w:rsidR="007A4582" w:rsidRPr="007A4582">
          <w:rPr>
            <w:rStyle w:val="Hyperlink"/>
            <w:rFonts w:ascii="Myriad Pro" w:eastAsia="Arial Unicode MS" w:hAnsi="Myriad Pro"/>
            <w:sz w:val="22"/>
            <w:szCs w:val="22"/>
          </w:rPr>
          <w:t xml:space="preserve"> 2854 Embedded Box PC</w:t>
        </w:r>
      </w:hyperlink>
      <w:r w:rsidR="007A4582" w:rsidRPr="007A4582">
        <w:rPr>
          <w:rFonts w:ascii="Myriad Pro" w:eastAsia="Arial Unicode MS" w:hAnsi="Myriad Pro"/>
          <w:sz w:val="22"/>
          <w:szCs w:val="22"/>
        </w:rPr>
        <w:t xml:space="preserve"> den neuesten Zugang in dem breiten </w:t>
      </w:r>
      <w:proofErr w:type="spellStart"/>
      <w:r w:rsidR="007A4582" w:rsidRPr="007A4582">
        <w:rPr>
          <w:rFonts w:ascii="Myriad Pro" w:eastAsia="Arial Unicode MS" w:hAnsi="Myriad Pro"/>
          <w:sz w:val="22"/>
          <w:szCs w:val="22"/>
        </w:rPr>
        <w:t>Produkportfolio</w:t>
      </w:r>
      <w:proofErr w:type="spellEnd"/>
      <w:r w:rsidR="007A4582" w:rsidRPr="007A4582">
        <w:rPr>
          <w:rFonts w:ascii="Myriad Pro" w:eastAsia="Arial Unicode MS" w:hAnsi="Myriad Pro"/>
          <w:sz w:val="22"/>
          <w:szCs w:val="22"/>
        </w:rPr>
        <w:t xml:space="preserve"> an Industrie PCs. Mit herausragenden Features und einem robusten Design ist dieser Embedded PC ideal für eine Vielzahl von Anwendungen in der Industrieautomation geeignet.</w:t>
      </w:r>
    </w:p>
    <w:p w14:paraId="5B46C22C" w14:textId="5AB5E9DC" w:rsidR="007A4582" w:rsidRPr="007A4582" w:rsidRDefault="007A4582" w:rsidP="007A4582">
      <w:pPr>
        <w:pStyle w:val="StandardWeb"/>
        <w:jc w:val="both"/>
        <w:rPr>
          <w:rFonts w:ascii="Myriad Pro" w:eastAsia="Arial Unicode MS" w:hAnsi="Myriad Pro"/>
          <w:sz w:val="22"/>
          <w:szCs w:val="22"/>
        </w:rPr>
      </w:pPr>
      <w:r w:rsidRPr="007A4582">
        <w:rPr>
          <w:rFonts w:ascii="Myriad Pro" w:eastAsia="Arial Unicode MS" w:hAnsi="Myriad Pro"/>
          <w:sz w:val="22"/>
          <w:szCs w:val="22"/>
        </w:rPr>
        <w:t xml:space="preserve">Der </w:t>
      </w:r>
      <w:proofErr w:type="spellStart"/>
      <w:r w:rsidRPr="007A4582">
        <w:rPr>
          <w:rFonts w:ascii="Myriad Pro" w:eastAsia="Arial Unicode MS" w:hAnsi="Myriad Pro"/>
          <w:sz w:val="22"/>
          <w:szCs w:val="22"/>
        </w:rPr>
        <w:t>PicoSYS</w:t>
      </w:r>
      <w:proofErr w:type="spellEnd"/>
      <w:r w:rsidRPr="007A4582">
        <w:rPr>
          <w:rFonts w:ascii="Myriad Pro" w:eastAsia="Arial Unicode MS" w:hAnsi="Myriad Pro"/>
          <w:sz w:val="22"/>
          <w:szCs w:val="22"/>
        </w:rPr>
        <w:t xml:space="preserve"> 2854 wird von einem energieeffizienten Intel® Celeron® J6412 2.0GHz Prozessor angetrieben und verfügt mit 8GB RAM über ausreichen Arbeitsspeicher, um selbst anspruchsvollste Aufgaben mühelos zu bewältigen. Mit 3x Gigabit-LAN und WLAN bietet dieser Embedded Box PC flexible </w:t>
      </w:r>
      <w:proofErr w:type="spellStart"/>
      <w:r w:rsidRPr="007A4582">
        <w:rPr>
          <w:rFonts w:ascii="Myriad Pro" w:eastAsia="Arial Unicode MS" w:hAnsi="Myriad Pro"/>
          <w:sz w:val="22"/>
          <w:szCs w:val="22"/>
        </w:rPr>
        <w:t>Konnektivitätsoptionen</w:t>
      </w:r>
      <w:proofErr w:type="spellEnd"/>
      <w:r w:rsidRPr="007A4582">
        <w:rPr>
          <w:rFonts w:ascii="Myriad Pro" w:eastAsia="Arial Unicode MS" w:hAnsi="Myriad Pro"/>
          <w:sz w:val="22"/>
          <w:szCs w:val="22"/>
        </w:rPr>
        <w:t xml:space="preserve"> für eine nahtlose Integration in bestehende Netzwerke.</w:t>
      </w:r>
    </w:p>
    <w:p w14:paraId="7DEF7F99" w14:textId="13C7745E" w:rsidR="007A4582" w:rsidRPr="007A4582" w:rsidRDefault="007A4582" w:rsidP="007A4582">
      <w:pPr>
        <w:pStyle w:val="StandardWeb"/>
        <w:jc w:val="both"/>
        <w:rPr>
          <w:rFonts w:ascii="Myriad Pro" w:eastAsia="Arial Unicode MS" w:hAnsi="Myriad Pro"/>
          <w:sz w:val="22"/>
          <w:szCs w:val="22"/>
        </w:rPr>
      </w:pPr>
      <w:r w:rsidRPr="007A4582">
        <w:rPr>
          <w:rFonts w:ascii="Myriad Pro" w:eastAsia="Arial Unicode MS" w:hAnsi="Myriad Pro"/>
          <w:sz w:val="22"/>
          <w:szCs w:val="22"/>
        </w:rPr>
        <w:t>Eine Vielzahl von Schnittstellen ermöglicht eine umfassende Einbindung in verschiedenste Anwendungsszenarien. Der Embedded PC verfügt über 1x RS232 und 2x RS232/485 Ports, die eine reibungslose Kommunikation mit externen Geräten ermöglichen. Zwei CAN2.0 A/B-Schnittstellen bieten die Möglichkeit, den Embedded PC in Automotive- und Industrie-Steuerungssystemen einzusetzen.</w:t>
      </w:r>
      <w:r w:rsidR="0067082F">
        <w:rPr>
          <w:rFonts w:ascii="Myriad Pro" w:eastAsia="Arial Unicode MS" w:hAnsi="Myriad Pro"/>
          <w:sz w:val="22"/>
          <w:szCs w:val="22"/>
        </w:rPr>
        <w:t xml:space="preserve"> </w:t>
      </w:r>
      <w:bookmarkStart w:id="0" w:name="_GoBack"/>
      <w:bookmarkEnd w:id="0"/>
      <w:r w:rsidRPr="007A4582">
        <w:rPr>
          <w:rFonts w:ascii="Myriad Pro" w:eastAsia="Arial Unicode MS" w:hAnsi="Myriad Pro"/>
          <w:sz w:val="22"/>
          <w:szCs w:val="22"/>
        </w:rPr>
        <w:t xml:space="preserve">Die 16 x isolierten DI (Digital Input) und 16 x isolierten DO (Digital Output) Schnittstellen ermöglichen präzise Steuerung und Überwachung von Prozessen. Der </w:t>
      </w:r>
      <w:proofErr w:type="spellStart"/>
      <w:r w:rsidRPr="007A4582">
        <w:rPr>
          <w:rFonts w:ascii="Myriad Pro" w:eastAsia="Arial Unicode MS" w:hAnsi="Myriad Pro"/>
          <w:sz w:val="22"/>
          <w:szCs w:val="22"/>
        </w:rPr>
        <w:t>MiniPCIe</w:t>
      </w:r>
      <w:proofErr w:type="spellEnd"/>
      <w:r w:rsidRPr="007A4582">
        <w:rPr>
          <w:rFonts w:ascii="Myriad Pro" w:eastAsia="Arial Unicode MS" w:hAnsi="Myriad Pro"/>
          <w:sz w:val="22"/>
          <w:szCs w:val="22"/>
        </w:rPr>
        <w:t>-Slot und M.2-Slot bieten zusätzliche Erweiterungsmöglichkeiten, um den Embedded Box PC an individuelle Anforderungen anzupassen. Zudem sind 2x USB 2.0 und 2x USB 3.2 Gen 1 (USB 3.0) vorhanden, um den Datenaustausch zu vereinfachen.:</w:t>
      </w:r>
    </w:p>
    <w:p w14:paraId="2A475AF2" w14:textId="67FF1E32" w:rsidR="00DF6632" w:rsidRDefault="007A4582" w:rsidP="007A4582">
      <w:pPr>
        <w:pStyle w:val="StandardWeb"/>
        <w:jc w:val="both"/>
        <w:rPr>
          <w:rFonts w:ascii="Myriad Pro" w:hAnsi="Myriad Pro"/>
          <w:sz w:val="22"/>
          <w:szCs w:val="22"/>
        </w:rPr>
      </w:pPr>
      <w:r w:rsidRPr="007A4582">
        <w:rPr>
          <w:rFonts w:ascii="Myriad Pro" w:eastAsia="Arial Unicode MS" w:hAnsi="Myriad Pro"/>
          <w:sz w:val="22"/>
          <w:szCs w:val="22"/>
        </w:rPr>
        <w:t xml:space="preserve">Der </w:t>
      </w:r>
      <w:proofErr w:type="spellStart"/>
      <w:r w:rsidRPr="007A4582">
        <w:rPr>
          <w:rFonts w:ascii="Myriad Pro" w:eastAsia="Arial Unicode MS" w:hAnsi="Myriad Pro"/>
          <w:sz w:val="22"/>
          <w:szCs w:val="22"/>
        </w:rPr>
        <w:t>PicoSYS</w:t>
      </w:r>
      <w:proofErr w:type="spellEnd"/>
      <w:r w:rsidRPr="007A4582">
        <w:rPr>
          <w:rFonts w:ascii="Myriad Pro" w:eastAsia="Arial Unicode MS" w:hAnsi="Myriad Pro"/>
          <w:sz w:val="22"/>
          <w:szCs w:val="22"/>
        </w:rPr>
        <w:t xml:space="preserve"> 2854 Embedded Box PC wurde speziell für die Anforderungen der Industrieautomation entwickelt. Dank seines erweiterten Betriebstemperaturbereichs von -20°C bis 60°C kann er auch unter extremen Bedingungen zuverlässig arbeiten. Egal ob in Produktionsanlagen, Prozesssteuerung, Robotik oder anderen industriellen Anwendungen - der </w:t>
      </w:r>
      <w:proofErr w:type="spellStart"/>
      <w:r w:rsidRPr="007A4582">
        <w:rPr>
          <w:rFonts w:ascii="Myriad Pro" w:eastAsia="Arial Unicode MS" w:hAnsi="Myriad Pro"/>
          <w:sz w:val="22"/>
          <w:szCs w:val="22"/>
        </w:rPr>
        <w:t>PicoSYS</w:t>
      </w:r>
      <w:proofErr w:type="spellEnd"/>
      <w:r w:rsidRPr="007A4582">
        <w:rPr>
          <w:rFonts w:ascii="Myriad Pro" w:eastAsia="Arial Unicode MS" w:hAnsi="Myriad Pro"/>
          <w:sz w:val="22"/>
          <w:szCs w:val="22"/>
        </w:rPr>
        <w:t xml:space="preserve"> 2854 Embedded PC ist der ideale Partner für anspruchsvolle Automationssysteme, die eine zuverlässige und leistungsstarke Plattform benötigen.</w:t>
      </w:r>
    </w:p>
    <w:p w14:paraId="3753D9CC" w14:textId="63C862B2" w:rsidR="008E7390" w:rsidRPr="00DF6632" w:rsidRDefault="008E7390" w:rsidP="008E7390">
      <w:pPr>
        <w:pStyle w:val="StandardWeb"/>
        <w:jc w:val="both"/>
        <w:rPr>
          <w:rFonts w:ascii="Myriad Pro" w:hAnsi="Myriad Pro"/>
          <w:sz w:val="22"/>
          <w:szCs w:val="22"/>
        </w:rPr>
      </w:pPr>
      <w:r>
        <w:rPr>
          <w:rFonts w:ascii="Myriad Pro" w:hAnsi="Myriad Pro"/>
          <w:sz w:val="22"/>
          <w:szCs w:val="22"/>
        </w:rPr>
        <w:t>Der Panel PC kann schon in kleinen Stückzahlen in der hauseigenen Fertigung der ICO an Ihre individuellen Ansprüche angepasst werden.</w:t>
      </w:r>
    </w:p>
    <w:p w14:paraId="7A433E52" w14:textId="1D9F40C9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029DDEF6" w14:textId="77777777" w:rsidR="007A4582" w:rsidRDefault="007A4582" w:rsidP="001C79A0">
      <w:pPr>
        <w:rPr>
          <w:rFonts w:ascii="Myriad Pro" w:hAnsi="Myriad Pro" w:cs="Arial"/>
          <w:sz w:val="22"/>
          <w:szCs w:val="22"/>
        </w:rPr>
      </w:pPr>
    </w:p>
    <w:p w14:paraId="7576AE00" w14:textId="64FE2DCF" w:rsidR="0061468C" w:rsidRDefault="0061468C" w:rsidP="001C79A0">
      <w:pPr>
        <w:rPr>
          <w:rFonts w:ascii="Myriad Pro" w:hAnsi="Myriad Pro" w:cs="Arial"/>
          <w:sz w:val="22"/>
          <w:szCs w:val="22"/>
        </w:rPr>
      </w:pPr>
    </w:p>
    <w:p w14:paraId="06304920" w14:textId="05720BD2" w:rsidR="0061468C" w:rsidRDefault="0061468C" w:rsidP="001C79A0">
      <w:pPr>
        <w:rPr>
          <w:rFonts w:ascii="Myriad Pro" w:hAnsi="Myriad Pro" w:cs="Arial"/>
          <w:sz w:val="22"/>
          <w:szCs w:val="22"/>
        </w:rPr>
      </w:pPr>
    </w:p>
    <w:p w14:paraId="033C3DCD" w14:textId="391B9207" w:rsidR="0061468C" w:rsidRDefault="0061468C" w:rsidP="001C79A0">
      <w:pPr>
        <w:rPr>
          <w:rFonts w:ascii="Myriad Pro" w:hAnsi="Myriad Pro" w:cs="Arial"/>
          <w:sz w:val="22"/>
          <w:szCs w:val="22"/>
        </w:rPr>
      </w:pPr>
    </w:p>
    <w:p w14:paraId="71BDE4FE" w14:textId="1D06DBF0" w:rsidR="0061468C" w:rsidRDefault="0061468C" w:rsidP="001C79A0">
      <w:pPr>
        <w:rPr>
          <w:rFonts w:ascii="Myriad Pro" w:hAnsi="Myriad Pro" w:cs="Arial"/>
          <w:sz w:val="22"/>
          <w:szCs w:val="22"/>
        </w:rPr>
      </w:pPr>
    </w:p>
    <w:p w14:paraId="2B303CD0" w14:textId="7499BAFF" w:rsidR="0061468C" w:rsidRDefault="0061468C" w:rsidP="001C79A0">
      <w:pPr>
        <w:rPr>
          <w:rFonts w:ascii="Myriad Pro" w:hAnsi="Myriad Pro" w:cs="Arial"/>
          <w:sz w:val="22"/>
          <w:szCs w:val="22"/>
        </w:rPr>
      </w:pPr>
    </w:p>
    <w:p w14:paraId="48A7B4C2" w14:textId="77777777" w:rsidR="0061468C" w:rsidRDefault="0061468C" w:rsidP="001C79A0">
      <w:pPr>
        <w:rPr>
          <w:rFonts w:ascii="Myriad Pro" w:hAnsi="Myriad Pro" w:cs="Arial"/>
          <w:sz w:val="22"/>
          <w:szCs w:val="22"/>
        </w:rPr>
      </w:pPr>
    </w:p>
    <w:p w14:paraId="6BDF4948" w14:textId="2CE3947E" w:rsidR="0061468C" w:rsidRDefault="001C79A0" w:rsidP="001C79A0">
      <w:pPr>
        <w:rPr>
          <w:rStyle w:val="Hyperlink"/>
          <w:rFonts w:ascii="Myriad Pro" w:hAnsi="Myriad Pro" w:cs="Arial"/>
          <w:b/>
          <w:sz w:val="22"/>
          <w:szCs w:val="22"/>
        </w:rPr>
      </w:pPr>
      <w:r w:rsidRPr="001C79A0">
        <w:rPr>
          <w:rFonts w:ascii="Myriad Pro" w:hAnsi="Myriad Pro" w:cs="Arial"/>
          <w:sz w:val="22"/>
          <w:szCs w:val="22"/>
        </w:rPr>
        <w:t>Weitere Pressemeldungen und Bildmaterial finden Sie unter</w:t>
      </w:r>
      <w:r w:rsidRPr="001C79A0">
        <w:rPr>
          <w:rFonts w:ascii="Myriad Pro" w:hAnsi="Myriad Pro" w:cs="Arial"/>
          <w:b/>
          <w:sz w:val="22"/>
          <w:szCs w:val="22"/>
        </w:rPr>
        <w:t xml:space="preserve"> </w:t>
      </w:r>
      <w:hyperlink r:id="rId10" w:history="1">
        <w:r w:rsidRPr="001C79A0">
          <w:rPr>
            <w:rStyle w:val="Hyperlink"/>
            <w:rFonts w:ascii="Myriad Pro" w:hAnsi="Myriad Pro" w:cs="Arial"/>
            <w:b/>
            <w:sz w:val="22"/>
            <w:szCs w:val="22"/>
          </w:rPr>
          <w:t>www.ico.de/presse</w:t>
        </w:r>
      </w:hyperlink>
    </w:p>
    <w:p w14:paraId="31C46EC1" w14:textId="77777777" w:rsidR="0061468C" w:rsidRDefault="0061468C" w:rsidP="001C79A0">
      <w:pPr>
        <w:rPr>
          <w:rFonts w:ascii="Myriad Pro" w:hAnsi="Myriad Pro" w:cs="Arial"/>
          <w:b/>
          <w:sz w:val="20"/>
          <w:szCs w:val="20"/>
        </w:rPr>
      </w:pPr>
    </w:p>
    <w:p w14:paraId="41B31178" w14:textId="140701DD" w:rsidR="001C79A0" w:rsidRPr="00DF6632" w:rsidRDefault="001C79A0" w:rsidP="001C79A0">
      <w:pPr>
        <w:rPr>
          <w:rFonts w:ascii="Myriad Pro" w:hAnsi="Myriad Pro" w:cs="Arial"/>
          <w:b/>
          <w:sz w:val="22"/>
          <w:szCs w:val="22"/>
        </w:rPr>
      </w:pPr>
      <w:r w:rsidRPr="001C79A0">
        <w:rPr>
          <w:rFonts w:ascii="Myriad Pro" w:hAnsi="Myriad Pro" w:cs="Arial"/>
          <w:b/>
          <w:sz w:val="20"/>
          <w:szCs w:val="20"/>
        </w:rPr>
        <w:t>Unternehmensprofil</w:t>
      </w:r>
    </w:p>
    <w:p w14:paraId="0DB1F2C7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14:paraId="7EBB6906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6B8F5E0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1C79A0">
        <w:rPr>
          <w:rFonts w:ascii="Myriad Pro" w:hAnsi="Myriad Pro" w:cs="Arial"/>
          <w:sz w:val="20"/>
          <w:szCs w:val="20"/>
        </w:rPr>
        <w:t>Build</w:t>
      </w:r>
      <w:proofErr w:type="spellEnd"/>
      <w:r w:rsidRPr="001C79A0">
        <w:rPr>
          <w:rFonts w:ascii="Myriad Pro" w:hAnsi="Myriad Pro" w:cs="Arial"/>
          <w:sz w:val="20"/>
          <w:szCs w:val="20"/>
        </w:rPr>
        <w:t>-</w:t>
      </w:r>
      <w:proofErr w:type="spellStart"/>
      <w:r w:rsidRPr="001C79A0">
        <w:rPr>
          <w:rFonts w:ascii="Myriad Pro" w:hAnsi="Myriad Pro" w:cs="Arial"/>
          <w:sz w:val="20"/>
          <w:szCs w:val="20"/>
        </w:rPr>
        <w:t>to</w:t>
      </w:r>
      <w:proofErr w:type="spellEnd"/>
      <w:r w:rsidRPr="001C79A0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14:paraId="30BD8564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1B32045" w14:textId="67F6767F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1C79A0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>
        <w:rPr>
          <w:rFonts w:ascii="Myriad Pro" w:hAnsi="Myriad Pro" w:cs="Arial"/>
          <w:sz w:val="20"/>
          <w:szCs w:val="20"/>
        </w:rPr>
        <w:t>jahr 20</w:t>
      </w:r>
      <w:r w:rsidR="006835DD">
        <w:rPr>
          <w:rFonts w:ascii="Myriad Pro" w:hAnsi="Myriad Pro" w:cs="Arial"/>
          <w:sz w:val="20"/>
          <w:szCs w:val="20"/>
        </w:rPr>
        <w:t>21</w:t>
      </w:r>
      <w:r w:rsidR="00992B04">
        <w:rPr>
          <w:rFonts w:ascii="Myriad Pro" w:hAnsi="Myriad Pro" w:cs="Arial"/>
          <w:sz w:val="20"/>
          <w:szCs w:val="20"/>
        </w:rPr>
        <w:t>/2</w:t>
      </w:r>
      <w:r w:rsidR="006835DD">
        <w:rPr>
          <w:rFonts w:ascii="Myriad Pro" w:hAnsi="Myriad Pro" w:cs="Arial"/>
          <w:sz w:val="20"/>
          <w:szCs w:val="20"/>
        </w:rPr>
        <w:t>2</w:t>
      </w:r>
      <w:r w:rsidRPr="001C79A0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14:paraId="7FE9FA30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4E2FFED8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Redaktioneller Kontakt:</w:t>
      </w:r>
    </w:p>
    <w:p w14:paraId="2250849B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8B27D8">
        <w:rPr>
          <w:rFonts w:ascii="Myriad Pro" w:hAnsi="Myriad Pro" w:cs="Arial"/>
          <w:sz w:val="20"/>
          <w:szCs w:val="20"/>
          <w:lang w:val="en-US"/>
        </w:rPr>
        <w:t>Hanno Detjen</w:t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8B27D8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8B27D8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8B27D8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8B27D8">
        <w:rPr>
          <w:rFonts w:ascii="Arial" w:hAnsi="Arial" w:cs="Arial"/>
          <w:sz w:val="20"/>
          <w:szCs w:val="20"/>
          <w:lang w:val="en-US"/>
        </w:rPr>
        <w:t>‎</w:t>
      </w:r>
    </w:p>
    <w:p w14:paraId="05FBE383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2B53CAB8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br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15 / 65582 Diez 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</w:t>
      </w:r>
      <w:r w:rsidRPr="008B27D8">
        <w:rPr>
          <w:rFonts w:ascii="Myriad Pro" w:hAnsi="Myriad Pro" w:cs="Arial"/>
          <w:sz w:val="20"/>
          <w:szCs w:val="20"/>
          <w:lang w:val="en-US"/>
        </w:rPr>
        <w:t>15 / 65582 Diez</w:t>
      </w:r>
    </w:p>
    <w:p w14:paraId="4894BC2D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D80784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14:paraId="0D03E131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68E2DC48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4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77777777" w:rsidR="001C79A0" w:rsidRPr="00D80784" w:rsidRDefault="001C79A0" w:rsidP="00C03D07">
      <w:pPr>
        <w:widowControl/>
        <w:suppressAutoHyphens w:val="0"/>
        <w:rPr>
          <w:rFonts w:ascii="Myriad Pro" w:hAnsi="Myriad Pro"/>
          <w:sz w:val="20"/>
          <w:szCs w:val="20"/>
          <w:lang w:val="en-US"/>
        </w:rPr>
      </w:pPr>
    </w:p>
    <w:sectPr w:rsidR="001C79A0" w:rsidRPr="00D80784" w:rsidSect="00342D79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0473AC" w14:textId="77777777" w:rsidR="00852A49" w:rsidRDefault="00852A49">
      <w:r>
        <w:separator/>
      </w:r>
    </w:p>
  </w:endnote>
  <w:endnote w:type="continuationSeparator" w:id="0">
    <w:p w14:paraId="4904E6D2" w14:textId="77777777" w:rsidR="00852A49" w:rsidRDefault="00852A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A4CC21F" w14:textId="77777777" w:rsidR="00852A49" w:rsidRDefault="00852A49">
      <w:r>
        <w:separator/>
      </w:r>
    </w:p>
  </w:footnote>
  <w:footnote w:type="continuationSeparator" w:id="0">
    <w:p w14:paraId="5A3CBB2D" w14:textId="77777777" w:rsidR="00852A49" w:rsidRDefault="00852A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5B656C8"/>
    <w:multiLevelType w:val="multilevel"/>
    <w:tmpl w:val="F93AAE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25806"/>
    <w:rsid w:val="00037CF5"/>
    <w:rsid w:val="00050DAB"/>
    <w:rsid w:val="0006524F"/>
    <w:rsid w:val="00080294"/>
    <w:rsid w:val="000B40B4"/>
    <w:rsid w:val="00105DB4"/>
    <w:rsid w:val="00121164"/>
    <w:rsid w:val="00144924"/>
    <w:rsid w:val="00153215"/>
    <w:rsid w:val="00167B4C"/>
    <w:rsid w:val="001773B7"/>
    <w:rsid w:val="001840C6"/>
    <w:rsid w:val="00185162"/>
    <w:rsid w:val="00190C3D"/>
    <w:rsid w:val="001975E2"/>
    <w:rsid w:val="001B72D4"/>
    <w:rsid w:val="001C79A0"/>
    <w:rsid w:val="001D4844"/>
    <w:rsid w:val="001E520D"/>
    <w:rsid w:val="001E657B"/>
    <w:rsid w:val="001F6710"/>
    <w:rsid w:val="0021514C"/>
    <w:rsid w:val="00217B46"/>
    <w:rsid w:val="00222F1B"/>
    <w:rsid w:val="00250BA4"/>
    <w:rsid w:val="0028077A"/>
    <w:rsid w:val="00281568"/>
    <w:rsid w:val="002C4EC0"/>
    <w:rsid w:val="002C5F42"/>
    <w:rsid w:val="002D79C4"/>
    <w:rsid w:val="002F74A3"/>
    <w:rsid w:val="00307A27"/>
    <w:rsid w:val="003239D1"/>
    <w:rsid w:val="00336FB7"/>
    <w:rsid w:val="00337F6A"/>
    <w:rsid w:val="00342D79"/>
    <w:rsid w:val="00365479"/>
    <w:rsid w:val="003A19FB"/>
    <w:rsid w:val="00452965"/>
    <w:rsid w:val="00480958"/>
    <w:rsid w:val="00493E0E"/>
    <w:rsid w:val="004A1E03"/>
    <w:rsid w:val="004A5EA1"/>
    <w:rsid w:val="004B5DBE"/>
    <w:rsid w:val="0051661D"/>
    <w:rsid w:val="00550E21"/>
    <w:rsid w:val="005533C9"/>
    <w:rsid w:val="00554D90"/>
    <w:rsid w:val="00555EC4"/>
    <w:rsid w:val="005561BE"/>
    <w:rsid w:val="00557427"/>
    <w:rsid w:val="00583DB4"/>
    <w:rsid w:val="005B107E"/>
    <w:rsid w:val="005C5727"/>
    <w:rsid w:val="005D0458"/>
    <w:rsid w:val="00611C79"/>
    <w:rsid w:val="0061468C"/>
    <w:rsid w:val="0067082F"/>
    <w:rsid w:val="006835DD"/>
    <w:rsid w:val="00684E52"/>
    <w:rsid w:val="00694ACD"/>
    <w:rsid w:val="006C5223"/>
    <w:rsid w:val="006D6331"/>
    <w:rsid w:val="006D660E"/>
    <w:rsid w:val="00700691"/>
    <w:rsid w:val="0070180C"/>
    <w:rsid w:val="00706D42"/>
    <w:rsid w:val="00707312"/>
    <w:rsid w:val="00710A31"/>
    <w:rsid w:val="007122C5"/>
    <w:rsid w:val="0071595B"/>
    <w:rsid w:val="0073767E"/>
    <w:rsid w:val="0077312B"/>
    <w:rsid w:val="007A17E7"/>
    <w:rsid w:val="007A4582"/>
    <w:rsid w:val="007A5080"/>
    <w:rsid w:val="007A5F1B"/>
    <w:rsid w:val="007C1ED2"/>
    <w:rsid w:val="007C34EB"/>
    <w:rsid w:val="0082224F"/>
    <w:rsid w:val="00852A49"/>
    <w:rsid w:val="008822B8"/>
    <w:rsid w:val="00886249"/>
    <w:rsid w:val="0089296F"/>
    <w:rsid w:val="008A61F9"/>
    <w:rsid w:val="008B27D8"/>
    <w:rsid w:val="008C18AE"/>
    <w:rsid w:val="008E7390"/>
    <w:rsid w:val="00904BE0"/>
    <w:rsid w:val="00911E8A"/>
    <w:rsid w:val="00947B46"/>
    <w:rsid w:val="0097555E"/>
    <w:rsid w:val="00983C5F"/>
    <w:rsid w:val="009905B3"/>
    <w:rsid w:val="00992B04"/>
    <w:rsid w:val="009C5E51"/>
    <w:rsid w:val="009F3690"/>
    <w:rsid w:val="009F37BC"/>
    <w:rsid w:val="00A10789"/>
    <w:rsid w:val="00A31529"/>
    <w:rsid w:val="00A55667"/>
    <w:rsid w:val="00A7664B"/>
    <w:rsid w:val="00A86640"/>
    <w:rsid w:val="00AB3D42"/>
    <w:rsid w:val="00AF6FDA"/>
    <w:rsid w:val="00AF7165"/>
    <w:rsid w:val="00B02E08"/>
    <w:rsid w:val="00B5145F"/>
    <w:rsid w:val="00B57887"/>
    <w:rsid w:val="00B57965"/>
    <w:rsid w:val="00B6667F"/>
    <w:rsid w:val="00B75274"/>
    <w:rsid w:val="00B913F5"/>
    <w:rsid w:val="00BA4AD8"/>
    <w:rsid w:val="00BB7E21"/>
    <w:rsid w:val="00BD5B17"/>
    <w:rsid w:val="00BE2095"/>
    <w:rsid w:val="00C03D07"/>
    <w:rsid w:val="00C11EA8"/>
    <w:rsid w:val="00C4281A"/>
    <w:rsid w:val="00C533AF"/>
    <w:rsid w:val="00C61CF0"/>
    <w:rsid w:val="00C74C68"/>
    <w:rsid w:val="00C81520"/>
    <w:rsid w:val="00CF2F66"/>
    <w:rsid w:val="00D17856"/>
    <w:rsid w:val="00D26B0C"/>
    <w:rsid w:val="00D557AC"/>
    <w:rsid w:val="00D56009"/>
    <w:rsid w:val="00D65F1A"/>
    <w:rsid w:val="00D80784"/>
    <w:rsid w:val="00D84930"/>
    <w:rsid w:val="00DA0791"/>
    <w:rsid w:val="00DA1B8D"/>
    <w:rsid w:val="00DC0E8F"/>
    <w:rsid w:val="00DF08B2"/>
    <w:rsid w:val="00DF6632"/>
    <w:rsid w:val="00E065B2"/>
    <w:rsid w:val="00E06C28"/>
    <w:rsid w:val="00E13737"/>
    <w:rsid w:val="00E36A32"/>
    <w:rsid w:val="00E91A74"/>
    <w:rsid w:val="00EB0CAD"/>
    <w:rsid w:val="00EB38A3"/>
    <w:rsid w:val="00EC6243"/>
    <w:rsid w:val="00F439EF"/>
    <w:rsid w:val="00F54D40"/>
    <w:rsid w:val="00F615B2"/>
    <w:rsid w:val="00F674BB"/>
    <w:rsid w:val="00F8142A"/>
    <w:rsid w:val="00F84BA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semiHidden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mailto:s.wagner@ico.de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h.detjen@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://www.ico.de/presse" TargetMode="Externa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yperlink" Target="https://www.ico.de/picosys-2854-cpu-j6412-8g-ram-128gssd-dc24v-power-input--9en6118" TargetMode="External"/><Relationship Id="rId14" Type="http://schemas.openxmlformats.org/officeDocument/2006/relationships/hyperlink" Target="http://www.ico.de" TargetMode="Externa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3BFB68-E558-4C6E-82CD-2F039802C1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618</Words>
  <Characters>3899</Characters>
  <Application>Microsoft Office Word</Application>
  <DocSecurity>0</DocSecurity>
  <Lines>32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4508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24</cp:revision>
  <cp:lastPrinted>1900-12-31T23:00:00Z</cp:lastPrinted>
  <dcterms:created xsi:type="dcterms:W3CDTF">2021-09-06T16:39:00Z</dcterms:created>
  <dcterms:modified xsi:type="dcterms:W3CDTF">2023-07-20T13:20:00Z</dcterms:modified>
</cp:coreProperties>
</file>