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7A3FA09B" w14:textId="77777777" w:rsidR="002F74A3" w:rsidRDefault="002F74A3" w:rsidP="001840C6">
      <w:pPr>
        <w:widowControl/>
        <w:suppressAutoHyphens w:val="0"/>
        <w:rPr>
          <w:rFonts w:ascii="Myriad Pro Black" w:hAnsi="Myriad Pro Black"/>
          <w:color w:val="365F91" w:themeColor="accent1" w:themeShade="BF"/>
          <w:sz w:val="30"/>
          <w:szCs w:val="30"/>
        </w:rPr>
      </w:pPr>
      <w:r w:rsidRPr="002F74A3">
        <w:rPr>
          <w:rFonts w:ascii="Myriad Pro Black" w:hAnsi="Myriad Pro Black"/>
          <w:color w:val="365F91" w:themeColor="accent1" w:themeShade="BF"/>
          <w:sz w:val="30"/>
          <w:szCs w:val="30"/>
        </w:rPr>
        <w:t>Neue Panelmaster-Serie mit Intel® Celeron® J6412 2.0GHz Prozessor optional mit Windows 11</w:t>
      </w:r>
    </w:p>
    <w:p w14:paraId="6F0A9394" w14:textId="22B54819" w:rsidR="00A10789" w:rsidRDefault="007A17E7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  <w:r>
        <w:rPr>
          <w:rFonts w:ascii="Myriad Pro Black" w:hAnsi="Myriad Pro Black"/>
          <w:noProof/>
          <w:color w:val="365F91" w:themeColor="accent1" w:themeShade="BF"/>
          <w:sz w:val="30"/>
          <w:szCs w:val="30"/>
        </w:rPr>
        <w:drawing>
          <wp:anchor distT="0" distB="0" distL="114300" distR="114300" simplePos="0" relativeHeight="251658240" behindDoc="0" locked="0" layoutInCell="1" allowOverlap="1" wp14:anchorId="3D3199BC" wp14:editId="1C11AB26">
            <wp:simplePos x="0" y="0"/>
            <wp:positionH relativeFrom="column">
              <wp:posOffset>-720284</wp:posOffset>
            </wp:positionH>
            <wp:positionV relativeFrom="paragraph">
              <wp:posOffset>159385</wp:posOffset>
            </wp:positionV>
            <wp:extent cx="3291840" cy="1951355"/>
            <wp:effectExtent l="0" t="0" r="3810" b="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195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D91429" w14:textId="77777777" w:rsidR="007A17E7" w:rsidRPr="007A17E7" w:rsidRDefault="007A17E7" w:rsidP="007A17E7">
      <w:pPr>
        <w:rPr>
          <w:rFonts w:ascii="Myriad Pro" w:hAnsi="Myriad Pro" w:cs="Arial"/>
          <w:b/>
          <w:sz w:val="20"/>
          <w:szCs w:val="20"/>
        </w:rPr>
      </w:pPr>
      <w:r w:rsidRPr="007A17E7">
        <w:rPr>
          <w:rFonts w:ascii="Myriad Pro" w:hAnsi="Myriad Pro" w:cs="Arial"/>
          <w:b/>
          <w:sz w:val="20"/>
          <w:szCs w:val="20"/>
        </w:rPr>
        <w:t xml:space="preserve">Skalierbarer 2HE Einstiegsserver mit </w:t>
      </w:r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>Intel® Core™ i Prozessoren der 13. Generation und besonders kompaktem Gehäuse</w:t>
      </w:r>
    </w:p>
    <w:p w14:paraId="7BE7244F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</w:p>
    <w:p w14:paraId="6D68EC79" w14:textId="5C3E60EB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Mit dem </w:t>
      </w:r>
      <w:hyperlink r:id="rId9" w:history="1">
        <w:proofErr w:type="spellStart"/>
        <w:r w:rsidRPr="007A17E7">
          <w:rPr>
            <w:rStyle w:val="Hyperlink"/>
            <w:rFonts w:ascii="Myriad Pro" w:hAnsi="Myriad Pro" w:cs="Arial"/>
            <w:sz w:val="20"/>
            <w:szCs w:val="20"/>
            <w:shd w:val="clear" w:color="auto" w:fill="FFFFFF"/>
          </w:rPr>
          <w:t>Balios</w:t>
        </w:r>
        <w:proofErr w:type="spellEnd"/>
        <w:r w:rsidRPr="007A17E7">
          <w:rPr>
            <w:rStyle w:val="Hyperlink"/>
            <w:rFonts w:ascii="Myriad Pro" w:hAnsi="Myriad Pro" w:cs="Arial"/>
            <w:sz w:val="20"/>
            <w:szCs w:val="20"/>
            <w:shd w:val="clear" w:color="auto" w:fill="FFFFFF"/>
          </w:rPr>
          <w:t xml:space="preserve"> R25T</w:t>
        </w:r>
      </w:hyperlink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 erhalten Sie einen leistungsstarken Einstiegsserver für komplizierte Aufgaben mit extrem geringer Einbautiefe. Effiziente Intel® Core™ i Prozessoren und vier DDR4 RAM Slots sorgen in Verbindung mit unserem Server Konfigurator dennoch für eine individuelle Feinabstimmung auf die vielfältigen Möglichkeiten dieses kompakten Serversystems. Sechs HDD/SSD-Festplatten eröffnen optimale Voraussetzungen für einen ausreichend dimensionierten Speicherpool. </w:t>
      </w:r>
      <w:r w:rsidRPr="007A17E7">
        <w:rPr>
          <w:rFonts w:ascii="Myriad Pro" w:hAnsi="Myriad Pro" w:cs="Arial"/>
          <w:sz w:val="20"/>
          <w:szCs w:val="20"/>
        </w:rPr>
        <w:t xml:space="preserve"> Das kompakte 2HE Gehäuse umfasst Maße von 450x438x87 mm.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Dank des Kühlkonzeptes ist der Einsatz von leistungsstarken Prozessoren in diesem kurzen Gehäuse möglich</w:t>
      </w:r>
      <w:r w:rsidRPr="007A17E7">
        <w:rPr>
          <w:rFonts w:ascii="Myriad Pro" w:hAnsi="Myriad Pro" w:cs="Arial"/>
          <w:sz w:val="20"/>
          <w:szCs w:val="20"/>
        </w:rPr>
        <w:t>.</w:t>
      </w:r>
    </w:p>
    <w:p w14:paraId="6D44CEDF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sz w:val="20"/>
          <w:szCs w:val="20"/>
        </w:rPr>
        <w:t xml:space="preserve">Für hohe Konnektivität sorgen zahlreiche Anschlüsse und Schnittstellen. Das Serversystem verfügt über einen Gbit LAN, zwei USB 2.0, sechs USB 3.0, einen HDMI und einen DisplayPort Anschluss.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Zusätzlich umfasst er drei PCI-Express x16, eine PCI-Express x1, sechs SATA und vier M2 Schnittstellen. </w:t>
      </w:r>
    </w:p>
    <w:p w14:paraId="03C13707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sz w:val="20"/>
          <w:szCs w:val="20"/>
        </w:rPr>
        <w:t xml:space="preserve">Das Serversystem ist nach Ihren Anforderungen individuell konfigurierbar.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Gerne stehen Ihnen unsere Kundenberater auch für eine telefonische Beratung zur Verfügung.</w:t>
      </w:r>
    </w:p>
    <w:p w14:paraId="1B59FACD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</w:p>
    <w:p w14:paraId="65F747FD" w14:textId="77777777" w:rsidR="007A17E7" w:rsidRPr="007A17E7" w:rsidRDefault="007A17E7" w:rsidP="007A17E7">
      <w:pPr>
        <w:rPr>
          <w:rFonts w:ascii="Myriad Pro" w:hAnsi="Myriad Pro" w:cs="Arial"/>
          <w:b/>
          <w:bCs/>
          <w:color w:val="548DD4" w:themeColor="text2" w:themeTint="99"/>
          <w:sz w:val="20"/>
          <w:szCs w:val="20"/>
          <w:shd w:val="clear" w:color="auto" w:fill="FFFFFF"/>
        </w:rPr>
      </w:pPr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 xml:space="preserve">Skalierbarer 2HE Single </w:t>
      </w:r>
      <w:proofErr w:type="spellStart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>Supermicro</w:t>
      </w:r>
      <w:proofErr w:type="spellEnd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 xml:space="preserve"> Server </w:t>
      </w:r>
      <w:proofErr w:type="gramStart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>mit neuesten Intel</w:t>
      </w:r>
      <w:proofErr w:type="gramEnd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>® Xeon® E Prozessoren basierend auf der aktuellen Rocket Lake Plattform mit besonders kompaktem Gehäuse</w:t>
      </w:r>
    </w:p>
    <w:p w14:paraId="5A91939E" w14:textId="77777777" w:rsidR="007A17E7" w:rsidRPr="007A17E7" w:rsidRDefault="007A17E7" w:rsidP="007A17E7">
      <w:pPr>
        <w:rPr>
          <w:rFonts w:ascii="Myriad Pro" w:hAnsi="Myriad Pro" w:cs="Arial"/>
          <w:b/>
          <w:bCs/>
          <w:sz w:val="20"/>
          <w:szCs w:val="20"/>
          <w:shd w:val="clear" w:color="auto" w:fill="FFFFFF"/>
        </w:rPr>
      </w:pPr>
    </w:p>
    <w:p w14:paraId="1DD90505" w14:textId="0A3CCC89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bCs/>
          <w:sz w:val="20"/>
          <w:szCs w:val="20"/>
          <w:shd w:val="clear" w:color="auto" w:fill="FFFFFF"/>
        </w:rPr>
        <w:t xml:space="preserve">Der </w:t>
      </w:r>
      <w:hyperlink r:id="rId10" w:history="1">
        <w:proofErr w:type="spellStart"/>
        <w:r w:rsidRPr="007A17E7">
          <w:rPr>
            <w:rStyle w:val="Hyperlink"/>
            <w:rFonts w:ascii="Myriad Pro" w:hAnsi="Myriad Pro" w:cs="Arial"/>
            <w:sz w:val="20"/>
            <w:szCs w:val="20"/>
          </w:rPr>
          <w:t>Balios</w:t>
        </w:r>
        <w:proofErr w:type="spellEnd"/>
        <w:r w:rsidRPr="007A17E7">
          <w:rPr>
            <w:rStyle w:val="Hyperlink"/>
            <w:rFonts w:ascii="Myriad Pro" w:hAnsi="Myriad Pro" w:cs="Arial"/>
            <w:sz w:val="20"/>
            <w:szCs w:val="20"/>
          </w:rPr>
          <w:t xml:space="preserve"> R25Q</w:t>
        </w:r>
      </w:hyperlink>
      <w:r w:rsidRPr="007A17E7">
        <w:rPr>
          <w:rFonts w:ascii="Myriad Pro" w:hAnsi="Myriad Pro" w:cs="Arial"/>
          <w:bCs/>
          <w:sz w:val="20"/>
          <w:szCs w:val="20"/>
        </w:rPr>
        <w:t xml:space="preserve"> nutzt die neusten </w:t>
      </w:r>
      <w:r w:rsidRPr="007A17E7">
        <w:rPr>
          <w:rFonts w:ascii="Myriad Pro" w:hAnsi="Myriad Pro" w:cs="Arial"/>
          <w:bCs/>
          <w:sz w:val="20"/>
          <w:szCs w:val="20"/>
          <w:shd w:val="clear" w:color="auto" w:fill="FFFFFF"/>
        </w:rPr>
        <w:t>Intel® Xeon® E Prozessoren basierend auf der aktuellen Rocket Lake Plattform.</w:t>
      </w:r>
      <w:r w:rsidRPr="007A17E7">
        <w:rPr>
          <w:rFonts w:ascii="Myriad Pro" w:hAnsi="Myriad Pro" w:cs="Arial"/>
          <w:sz w:val="20"/>
          <w:szCs w:val="20"/>
        </w:rPr>
        <w:t xml:space="preserve">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Intel Xeon Prozessoren bieten vertrauenswürdige Leistung und bewährte Innovation, angefangen mit der Einstiegsklasse der Intel Xeon E-Prozessoren. Kombiniert mit vier DDR4 RAM Slots werden neue Maßstäbe für Performance gesetzt. Sechs HDD/SSD-Festplatten eröffnen optimale Voraussetzungen für einen ausreichend dimensionierten Speicherpool. </w:t>
      </w:r>
      <w:r w:rsidRPr="007A17E7">
        <w:rPr>
          <w:rFonts w:ascii="Myriad Pro" w:hAnsi="Myriad Pro" w:cs="Arial"/>
          <w:sz w:val="20"/>
          <w:szCs w:val="20"/>
        </w:rPr>
        <w:t xml:space="preserve"> Das kompakte 2HE Gehäuse umfasst Maße von 450x438x87 mm.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Dank des Kühlkonzeptes ist der Einsatz von leistungsstarken Prozessoren in diesem kurzen Gehäuse möglich</w:t>
      </w:r>
      <w:r w:rsidRPr="007A17E7">
        <w:rPr>
          <w:rFonts w:ascii="Myriad Pro" w:hAnsi="Myriad Pro" w:cs="Arial"/>
          <w:sz w:val="20"/>
          <w:szCs w:val="20"/>
        </w:rPr>
        <w:t>.</w:t>
      </w:r>
    </w:p>
    <w:p w14:paraId="29A24485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sz w:val="20"/>
          <w:szCs w:val="20"/>
        </w:rPr>
        <w:t xml:space="preserve">Für hohe Konnektivität sorge zahlreiche Anschlüsse und Schnittstellen. Das Serversystem verfügt über zwei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Gbit LAN, zwei USB 2.0, drei USB 3.0 und einen VGA Anschluss. Zusätzlich umfasst er zwei PCI-Express x8, eine PCI-Express x4, eine PCI-Express x1, fünf SATA und eine M2 Schnittstelle.</w:t>
      </w:r>
    </w:p>
    <w:p w14:paraId="512B6287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sz w:val="20"/>
          <w:szCs w:val="20"/>
        </w:rPr>
        <w:t>Das Serversystem ist nach Ihren Anforderungen individuell konfigurierbar.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 Gerne stehen Ihnen unsere Kundenberater auch für eine telefonische Beratung zur Verfügung.</w:t>
      </w:r>
    </w:p>
    <w:p w14:paraId="436919AC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</w:p>
    <w:p w14:paraId="320AC309" w14:textId="77777777" w:rsidR="007A17E7" w:rsidRPr="007A17E7" w:rsidRDefault="007A17E7" w:rsidP="007A17E7">
      <w:pPr>
        <w:rPr>
          <w:rFonts w:ascii="Myriad Pro" w:hAnsi="Myriad Pro" w:cs="Arial"/>
          <w:b/>
          <w:bCs/>
          <w:color w:val="548DD4" w:themeColor="text2" w:themeTint="99"/>
          <w:sz w:val="20"/>
          <w:szCs w:val="20"/>
          <w:shd w:val="clear" w:color="auto" w:fill="FFFFFF"/>
        </w:rPr>
      </w:pPr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 xml:space="preserve">Skalierbarer </w:t>
      </w:r>
      <w:proofErr w:type="spellStart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>Xanthos</w:t>
      </w:r>
      <w:proofErr w:type="spellEnd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 xml:space="preserve"> R25B 2HE </w:t>
      </w:r>
      <w:proofErr w:type="spellStart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>Supermicro</w:t>
      </w:r>
      <w:proofErr w:type="spellEnd"/>
      <w:r w:rsidRPr="007A17E7">
        <w:rPr>
          <w:rFonts w:ascii="Myriad Pro" w:hAnsi="Myriad Pro" w:cs="Arial"/>
          <w:b/>
          <w:bCs/>
          <w:sz w:val="20"/>
          <w:szCs w:val="20"/>
          <w:shd w:val="clear" w:color="auto" w:fill="FFFFFF"/>
        </w:rPr>
        <w:t xml:space="preserve"> Server mit 3. Generation Intel® Xeon® Prozessoren und besonders kompaktem Gehäuse</w:t>
      </w:r>
    </w:p>
    <w:p w14:paraId="61E90B28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</w:p>
    <w:p w14:paraId="445DE409" w14:textId="39660AE1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sz w:val="20"/>
          <w:szCs w:val="20"/>
        </w:rPr>
        <w:t xml:space="preserve">Der </w:t>
      </w:r>
      <w:hyperlink r:id="rId11" w:history="1">
        <w:proofErr w:type="spellStart"/>
        <w:r w:rsidRPr="007A17E7">
          <w:rPr>
            <w:rStyle w:val="Hyperlink"/>
            <w:rFonts w:ascii="Myriad Pro" w:hAnsi="Myriad Pro" w:cs="Arial"/>
            <w:sz w:val="20"/>
            <w:szCs w:val="20"/>
          </w:rPr>
          <w:t>Xanthos</w:t>
        </w:r>
        <w:proofErr w:type="spellEnd"/>
        <w:r w:rsidRPr="007A17E7">
          <w:rPr>
            <w:rStyle w:val="Hyperlink"/>
            <w:rFonts w:ascii="Myriad Pro" w:hAnsi="Myriad Pro" w:cs="Arial"/>
            <w:sz w:val="20"/>
            <w:szCs w:val="20"/>
          </w:rPr>
          <w:t xml:space="preserve"> R25B</w:t>
        </w:r>
      </w:hyperlink>
      <w:r w:rsidRPr="007A17E7">
        <w:rPr>
          <w:rFonts w:ascii="Myriad Pro" w:hAnsi="Myriad Pro" w:cs="Arial"/>
          <w:sz w:val="20"/>
          <w:szCs w:val="20"/>
        </w:rPr>
        <w:t xml:space="preserve"> </w:t>
      </w:r>
      <w:proofErr w:type="spellStart"/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Supermicro</w:t>
      </w:r>
      <w:proofErr w:type="spellEnd"/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 Server nutzt die Intel® Xeon® Plattform und unterstützt so den Einsatz der 3. Generation Intel® Xeon® Ice Lake-SP Prozessoren (Bronze, Silber und Gold). Kombiniert mit vier DDR4 RAM Slots werden neue Maßstäbe für Performance gesetzt. Neben der hohen Leistungsstärke eröffnen sechs HDD/SSD-Festplatten optimale Voraussetzungen für einen ausreichend dimensionierten Speicherpool. </w:t>
      </w:r>
    </w:p>
    <w:p w14:paraId="6101F353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</w:rPr>
      </w:pPr>
      <w:r w:rsidRPr="007A17E7">
        <w:rPr>
          <w:rFonts w:ascii="Myriad Pro" w:hAnsi="Myriad Pro" w:cs="Arial"/>
          <w:sz w:val="20"/>
          <w:szCs w:val="20"/>
        </w:rPr>
        <w:t xml:space="preserve">Das kompakte 2HE Gehäuse umfasst Maße von 450x438x87 mm.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Dank des Kühlkonzeptes ist der Einsatz von leistungsstarken Prozessoren in diesem kurzen Gehäuse möglich</w:t>
      </w:r>
      <w:r w:rsidRPr="007A17E7">
        <w:rPr>
          <w:rFonts w:ascii="Myriad Pro" w:hAnsi="Myriad Pro" w:cs="Arial"/>
          <w:sz w:val="20"/>
          <w:szCs w:val="20"/>
        </w:rPr>
        <w:t xml:space="preserve">. Für hohe Konnektivität sorgen zahlreiche </w:t>
      </w:r>
      <w:r w:rsidRPr="007A17E7">
        <w:rPr>
          <w:rFonts w:ascii="Myriad Pro" w:hAnsi="Myriad Pro" w:cs="Arial"/>
          <w:sz w:val="20"/>
          <w:szCs w:val="20"/>
        </w:rPr>
        <w:lastRenderedPageBreak/>
        <w:t xml:space="preserve">Anschlüsse und Schnittstellen. Das Serversystem verfügt über zwei </w:t>
      </w: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Gbit LAN, zwei USB 3.0 und einen VGA Anschluss. Zusätzlich umfasst er vier PCI-Express x16, zwölf SATA und zwei M2 Schnittstellen. </w:t>
      </w:r>
    </w:p>
    <w:p w14:paraId="66762A01" w14:textId="56F51DB4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Damit bietet das individuell konfigurierbare </w:t>
      </w:r>
      <w:proofErr w:type="spellStart"/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Supermicro</w:t>
      </w:r>
      <w:proofErr w:type="spellEnd"/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 Serversystem beste Voraussetzungen, mit hohen Leistungskapazitäten eine schnelle und stabile Basis als </w:t>
      </w:r>
      <w:proofErr w:type="spellStart"/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>Virtualisierungsserver</w:t>
      </w:r>
      <w:proofErr w:type="spellEnd"/>
      <w:r w:rsidRPr="007A17E7">
        <w:rPr>
          <w:rFonts w:ascii="Myriad Pro" w:hAnsi="Myriad Pro" w:cs="Arial"/>
          <w:sz w:val="20"/>
          <w:szCs w:val="20"/>
          <w:shd w:val="clear" w:color="auto" w:fill="FFFFFF"/>
        </w:rPr>
        <w:t xml:space="preserve"> für Ihr Unternehmen zu ermöglichen. </w:t>
      </w:r>
      <w:bookmarkStart w:id="0" w:name="_GoBack"/>
      <w:bookmarkEnd w:id="0"/>
    </w:p>
    <w:p w14:paraId="301553A6" w14:textId="3D36CC2A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7A433E52" w14:textId="00BAD28B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1A2BD0A0" w14:textId="1DEF5176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0114D7DA" w14:textId="17A975F7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B1F438F" w14:textId="596FA2D5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2AC6B613" w14:textId="2443B193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400107E" w14:textId="2185A58A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1F2C6AF6" w14:textId="06103251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366703D3" w14:textId="290A8A8C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1471EEFC" w14:textId="71E9F004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36A9CBAE" w14:textId="2AF7A05D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78CFD491" w14:textId="581AB523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13A3E04D" w14:textId="10E0A29F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14CB6D87" w14:textId="5B359D9F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32ECC4D7" w14:textId="40482B0C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2BA83504" w14:textId="6F06A322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6CAD3088" w14:textId="4B2BC1E0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68B97A93" w14:textId="2EA04F31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70AD2F5" w14:textId="554BD7C5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9A18771" w14:textId="24D5E2F4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3C706982" w14:textId="3F8C62EA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07BB77D0" w14:textId="3DF02102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402F1747" w14:textId="699CD88E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412CB0A7" w14:textId="6A81D42D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11B5B691" w14:textId="03298197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6A5D3813" w14:textId="153D0FEB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55F7BBC" w14:textId="77777777" w:rsidR="007A17E7" w:rsidRP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526F6752" w14:textId="58361539" w:rsidR="002F74A3" w:rsidRPr="002F74A3" w:rsidRDefault="002F74A3" w:rsidP="002F74A3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1537061B" w14:textId="16DB9E11" w:rsidR="001840C6" w:rsidRDefault="001840C6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024BAD86" w14:textId="2C4C9BC3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12005685" w14:textId="3203EC28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5B878B14" w14:textId="79EF6237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6F97E405" w14:textId="31138064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54313772" w14:textId="7F28F650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617E5C76" w14:textId="47AE0F61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7B90E762" w14:textId="01099111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670EF365" w14:textId="439C48B4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5D9DEC9E" w14:textId="0E8B5154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11BBB486" w14:textId="69092436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1EBF19EA" w14:textId="77777777" w:rsidR="002F74A3" w:rsidRDefault="002F74A3" w:rsidP="001840C6">
      <w:pPr>
        <w:widowControl/>
        <w:suppressAutoHyphens w:val="0"/>
        <w:rPr>
          <w:rFonts w:ascii="Myriad Pro" w:hAnsi="Myriad Pro"/>
          <w:sz w:val="20"/>
          <w:szCs w:val="20"/>
        </w:rPr>
      </w:pPr>
    </w:p>
    <w:p w14:paraId="0D8A64FF" w14:textId="7876AD76" w:rsidR="00554D90" w:rsidRDefault="00554D90" w:rsidP="001C79A0">
      <w:pPr>
        <w:rPr>
          <w:rFonts w:ascii="Myriad Pro" w:hAnsi="Myriad Pro"/>
          <w:sz w:val="20"/>
          <w:szCs w:val="20"/>
        </w:rPr>
      </w:pPr>
    </w:p>
    <w:p w14:paraId="7BE97050" w14:textId="77777777" w:rsidR="002F74A3" w:rsidRDefault="002F74A3" w:rsidP="001C79A0">
      <w:pPr>
        <w:rPr>
          <w:rFonts w:ascii="Myriad Pro" w:hAnsi="Myriad Pro" w:cs="Arial"/>
          <w:sz w:val="22"/>
          <w:szCs w:val="22"/>
        </w:rPr>
      </w:pPr>
    </w:p>
    <w:p w14:paraId="11513918" w14:textId="77777777" w:rsidR="001C79A0" w:rsidRPr="001C79A0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2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75AF03F7" w14:textId="77777777" w:rsidR="00452965" w:rsidRDefault="00452965" w:rsidP="001C79A0">
      <w:pPr>
        <w:rPr>
          <w:rFonts w:ascii="Myriad Pro" w:hAnsi="Myriad Pro" w:cs="Arial"/>
          <w:b/>
          <w:sz w:val="20"/>
          <w:szCs w:val="20"/>
        </w:rPr>
      </w:pPr>
    </w:p>
    <w:p w14:paraId="56381CBB" w14:textId="77777777" w:rsidR="00452965" w:rsidRDefault="00452965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2019/20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5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6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E1340B" w14:textId="77777777" w:rsidR="00D56009" w:rsidRDefault="00D56009">
      <w:r>
        <w:separator/>
      </w:r>
    </w:p>
  </w:endnote>
  <w:endnote w:type="continuationSeparator" w:id="0">
    <w:p w14:paraId="739675AA" w14:textId="77777777" w:rsidR="00D56009" w:rsidRDefault="00D560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Black">
    <w:panose1 w:val="020B09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48D1D5" w14:textId="77777777" w:rsidR="00D56009" w:rsidRDefault="00D56009">
      <w:r>
        <w:separator/>
      </w:r>
    </w:p>
  </w:footnote>
  <w:footnote w:type="continuationSeparator" w:id="0">
    <w:p w14:paraId="64A6CBB1" w14:textId="77777777" w:rsidR="00D56009" w:rsidRDefault="00D560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10241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B40B4"/>
    <w:rsid w:val="00105DB4"/>
    <w:rsid w:val="00121164"/>
    <w:rsid w:val="00144924"/>
    <w:rsid w:val="00153215"/>
    <w:rsid w:val="00167B4C"/>
    <w:rsid w:val="001773B7"/>
    <w:rsid w:val="001840C6"/>
    <w:rsid w:val="00185162"/>
    <w:rsid w:val="001975E2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50BA4"/>
    <w:rsid w:val="0028077A"/>
    <w:rsid w:val="00281568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452965"/>
    <w:rsid w:val="00480958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D0458"/>
    <w:rsid w:val="00611C79"/>
    <w:rsid w:val="00684E52"/>
    <w:rsid w:val="006C5223"/>
    <w:rsid w:val="006D6331"/>
    <w:rsid w:val="006D660E"/>
    <w:rsid w:val="00700691"/>
    <w:rsid w:val="0070180C"/>
    <w:rsid w:val="00707312"/>
    <w:rsid w:val="00710A31"/>
    <w:rsid w:val="007122C5"/>
    <w:rsid w:val="0071595B"/>
    <w:rsid w:val="0073767E"/>
    <w:rsid w:val="0077312B"/>
    <w:rsid w:val="007A17E7"/>
    <w:rsid w:val="007A5F1B"/>
    <w:rsid w:val="007C1ED2"/>
    <w:rsid w:val="007C34EB"/>
    <w:rsid w:val="0082224F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A10789"/>
    <w:rsid w:val="00A31529"/>
    <w:rsid w:val="00A55667"/>
    <w:rsid w:val="00A7664B"/>
    <w:rsid w:val="00A86640"/>
    <w:rsid w:val="00AB3D42"/>
    <w:rsid w:val="00AF7165"/>
    <w:rsid w:val="00B02E08"/>
    <w:rsid w:val="00B5145F"/>
    <w:rsid w:val="00B57887"/>
    <w:rsid w:val="00B57965"/>
    <w:rsid w:val="00B6667F"/>
    <w:rsid w:val="00B75274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56009"/>
    <w:rsid w:val="00D65F1A"/>
    <w:rsid w:val="00D80784"/>
    <w:rsid w:val="00D84930"/>
    <w:rsid w:val="00DA0791"/>
    <w:rsid w:val="00DA1B8D"/>
    <w:rsid w:val="00DC0E8F"/>
    <w:rsid w:val="00DF08B2"/>
    <w:rsid w:val="00E065B2"/>
    <w:rsid w:val="00E13737"/>
    <w:rsid w:val="00E36A32"/>
    <w:rsid w:val="00E91A74"/>
    <w:rsid w:val="00EB0CAD"/>
    <w:rsid w:val="00EB38A3"/>
    <w:rsid w:val="00EC6243"/>
    <w:rsid w:val="00F54D40"/>
    <w:rsid w:val="00F615B2"/>
    <w:rsid w:val="00F674BB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h.detjen@ico.de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yperlink" Target="http://www.ico.de/presse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ico.de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co.de/xanthos-r25b-2he-supermicro-server--ybto22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ico.de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www.ico.de/balios-r25q-2he-supermicro-server--ybto12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ico.de/balios-r25t-2he-server--ybto02" TargetMode="External"/><Relationship Id="rId14" Type="http://schemas.openxmlformats.org/officeDocument/2006/relationships/hyperlink" Target="mailto:s.wagner@ico.de" TargetMode="External"/><Relationship Id="rId22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56325E-898C-43F2-8B24-23A55B7ED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3</Pages>
  <Words>853</Words>
  <Characters>5375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6216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12</cp:revision>
  <cp:lastPrinted>1900-12-31T23:00:00Z</cp:lastPrinted>
  <dcterms:created xsi:type="dcterms:W3CDTF">2021-09-06T16:39:00Z</dcterms:created>
  <dcterms:modified xsi:type="dcterms:W3CDTF">2023-04-06T09:41:00Z</dcterms:modified>
</cp:coreProperties>
</file>