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66C252" w14:textId="076679D5" w:rsidR="00C74C68" w:rsidRPr="001C79A0" w:rsidRDefault="00980654" w:rsidP="00C03D07">
      <w:pPr>
        <w:widowControl/>
        <w:suppressAutoHyphens w:val="0"/>
        <w:rPr>
          <w:rFonts w:ascii="Myriad Pro Black" w:hAnsi="Myriad Pro Black"/>
          <w:color w:val="365F91" w:themeColor="accent1" w:themeShade="BF"/>
          <w:sz w:val="30"/>
          <w:szCs w:val="30"/>
        </w:rPr>
      </w:pPr>
      <w:r w:rsidRPr="00980654">
        <w:rPr>
          <w:rFonts w:ascii="Myriad Pro Black" w:hAnsi="Myriad Pro Black"/>
          <w:color w:val="365F91" w:themeColor="accent1" w:themeShade="BF"/>
          <w:sz w:val="30"/>
          <w:szCs w:val="30"/>
        </w:rPr>
        <w:t xml:space="preserve">Langlebig, robust und leistungsstark – </w:t>
      </w:r>
      <w:proofErr w:type="spellStart"/>
      <w:r w:rsidRPr="00980654">
        <w:rPr>
          <w:rFonts w:ascii="Myriad Pro Black" w:hAnsi="Myriad Pro Black"/>
          <w:color w:val="365F91" w:themeColor="accent1" w:themeShade="BF"/>
          <w:sz w:val="30"/>
          <w:szCs w:val="30"/>
        </w:rPr>
        <w:t>Controlmaster</w:t>
      </w:r>
      <w:proofErr w:type="spellEnd"/>
      <w:r w:rsidRPr="00980654">
        <w:rPr>
          <w:rFonts w:ascii="Myriad Pro Black" w:hAnsi="Myriad Pro Black"/>
          <w:color w:val="365F91" w:themeColor="accent1" w:themeShade="BF"/>
          <w:sz w:val="30"/>
          <w:szCs w:val="30"/>
        </w:rPr>
        <w:t xml:space="preserve"> 1019 für industrielle Anwendungen</w:t>
      </w:r>
    </w:p>
    <w:p w14:paraId="373987D3" w14:textId="7D74CC6C" w:rsidR="001C79A0" w:rsidRDefault="006351A9" w:rsidP="00C03D07">
      <w:pPr>
        <w:widowControl/>
        <w:suppressAutoHyphens w:val="0"/>
        <w:rPr>
          <w:rFonts w:ascii="Myriad Pro" w:hAnsi="Myriad Pro"/>
        </w:rPr>
      </w:pPr>
      <w:r>
        <w:rPr>
          <w:rFonts w:ascii="Myriad Pro" w:hAnsi="Myriad Pro" w:cs="Arial"/>
          <w:noProof/>
          <w:sz w:val="22"/>
          <w:szCs w:val="22"/>
        </w:rPr>
        <w:drawing>
          <wp:anchor distT="0" distB="0" distL="114300" distR="114300" simplePos="0" relativeHeight="251659264" behindDoc="0" locked="0" layoutInCell="1" allowOverlap="1" wp14:anchorId="4622781C" wp14:editId="2E402216">
            <wp:simplePos x="0" y="0"/>
            <wp:positionH relativeFrom="column">
              <wp:posOffset>-491490</wp:posOffset>
            </wp:positionH>
            <wp:positionV relativeFrom="paragraph">
              <wp:posOffset>175895</wp:posOffset>
            </wp:positionV>
            <wp:extent cx="3327400" cy="1971040"/>
            <wp:effectExtent l="0" t="0" r="635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27400" cy="19710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51C80CC" w14:textId="36873E7B" w:rsidR="00980654" w:rsidRPr="00980654" w:rsidRDefault="006351A9" w:rsidP="00980654">
      <w:pPr>
        <w:widowControl/>
        <w:suppressAutoHyphens w:val="0"/>
        <w:rPr>
          <w:rFonts w:ascii="Myriad Pro" w:hAnsi="Myriad Pro"/>
          <w:b/>
          <w:sz w:val="20"/>
          <w:szCs w:val="20"/>
        </w:rPr>
      </w:pPr>
      <w:r w:rsidRPr="006351A9">
        <w:rPr>
          <w:rFonts w:ascii="Myriad Pro" w:hAnsi="Myriad Pro"/>
          <w:b/>
          <w:sz w:val="20"/>
          <w:szCs w:val="20"/>
        </w:rPr>
        <w:t xml:space="preserve">Wer elektronische Geräte im medizinischen Umfeld einsetzen möchte muss sicherstellen, dass diese Geräte entsprechend zertifiziert sind. Die Sicherheit des Patienten und des behandelnden Personals steht an erster Stelle. Dienen die Geräte zur Diagnose, Behandlung oder Überwachung von Patienten und werden sie an ein Versorgungsnetz angeschlossen, greift in diesem Fall die Norm EN 60601-1. Dabei ist nicht allein die Frage entscheidend, ob ein Energieaustausch </w:t>
      </w:r>
      <w:proofErr w:type="gramStart"/>
      <w:r w:rsidRPr="006351A9">
        <w:rPr>
          <w:rFonts w:ascii="Myriad Pro" w:hAnsi="Myriad Pro"/>
          <w:b/>
          <w:sz w:val="20"/>
          <w:szCs w:val="20"/>
        </w:rPr>
        <w:t>zwischen Patient</w:t>
      </w:r>
      <w:proofErr w:type="gramEnd"/>
      <w:r w:rsidRPr="006351A9">
        <w:rPr>
          <w:rFonts w:ascii="Myriad Pro" w:hAnsi="Myriad Pro"/>
          <w:b/>
          <w:sz w:val="20"/>
          <w:szCs w:val="20"/>
        </w:rPr>
        <w:t xml:space="preserve"> und Gerät stattfindet. Auch die Anzeige eines solchen Vorgangs ist ausreichend, um ein Gerät zertifizieren zu müssen.</w:t>
      </w:r>
    </w:p>
    <w:p w14:paraId="2185CF1A" w14:textId="77777777" w:rsidR="001C79A0" w:rsidRPr="001C79A0" w:rsidRDefault="001C79A0" w:rsidP="00C03D07">
      <w:pPr>
        <w:widowControl/>
        <w:suppressAutoHyphens w:val="0"/>
        <w:rPr>
          <w:rFonts w:ascii="Myriad Pro" w:hAnsi="Myriad Pro"/>
          <w:b/>
          <w:sz w:val="22"/>
          <w:szCs w:val="22"/>
        </w:rPr>
      </w:pPr>
    </w:p>
    <w:p w14:paraId="4946A2A6" w14:textId="77777777" w:rsidR="006351A9" w:rsidRPr="006351A9" w:rsidRDefault="006351A9" w:rsidP="006351A9">
      <w:pPr>
        <w:widowControl/>
        <w:suppressAutoHyphens w:val="0"/>
        <w:rPr>
          <w:rFonts w:ascii="Myriad Pro" w:hAnsi="Myriad Pro"/>
          <w:sz w:val="20"/>
          <w:szCs w:val="20"/>
        </w:rPr>
      </w:pPr>
      <w:r w:rsidRPr="006351A9">
        <w:rPr>
          <w:rFonts w:ascii="Myriad Pro" w:hAnsi="Myriad Pro"/>
          <w:sz w:val="20"/>
          <w:szCs w:val="20"/>
        </w:rPr>
        <w:t xml:space="preserve">Die </w:t>
      </w:r>
      <w:proofErr w:type="spellStart"/>
      <w:r w:rsidRPr="006351A9">
        <w:rPr>
          <w:rFonts w:ascii="Myriad Pro" w:hAnsi="Myriad Pro"/>
          <w:sz w:val="20"/>
          <w:szCs w:val="20"/>
        </w:rPr>
        <w:t>Medico</w:t>
      </w:r>
      <w:proofErr w:type="spellEnd"/>
      <w:r w:rsidRPr="006351A9">
        <w:rPr>
          <w:rFonts w:ascii="Myriad Pro" w:hAnsi="Myriad Pro"/>
          <w:sz w:val="20"/>
          <w:szCs w:val="20"/>
        </w:rPr>
        <w:t xml:space="preserve"> Box PCs der ICO Innovative Computer GmbH erfüllen sämtliche Anforderungen und sind somit EN 60601-1 zertifiziert. Sie können direkt im Patientenumfeld eingesetzt werden. Mediziner schätzen die Geräte aber nicht nur aufgrund ihrer Zertifizierung, sondern vor allem aufgrund ihrer hervorragenden Performance und den kompakten Maßen. Auf gerade einmal 301x243x130 mm bzw. 301x295x130 mm können die leistungsstarken Komponenten der </w:t>
      </w:r>
      <w:proofErr w:type="spellStart"/>
      <w:r w:rsidRPr="006351A9">
        <w:rPr>
          <w:rFonts w:ascii="Myriad Pro" w:hAnsi="Myriad Pro"/>
          <w:sz w:val="20"/>
          <w:szCs w:val="20"/>
        </w:rPr>
        <w:t>Medico</w:t>
      </w:r>
      <w:proofErr w:type="spellEnd"/>
      <w:r w:rsidRPr="006351A9">
        <w:rPr>
          <w:rFonts w:ascii="Myriad Pro" w:hAnsi="Myriad Pro"/>
          <w:sz w:val="20"/>
          <w:szCs w:val="20"/>
        </w:rPr>
        <w:t xml:space="preserve"> Box PCs verbaut werden. Das lässt die Systeme äußerst platzsparend und mobil werden. </w:t>
      </w:r>
    </w:p>
    <w:p w14:paraId="35DA9CFC" w14:textId="77777777" w:rsidR="006351A9" w:rsidRPr="006351A9" w:rsidRDefault="006351A9" w:rsidP="006351A9">
      <w:pPr>
        <w:widowControl/>
        <w:suppressAutoHyphens w:val="0"/>
        <w:rPr>
          <w:rFonts w:ascii="Myriad Pro" w:hAnsi="Myriad Pro"/>
          <w:sz w:val="20"/>
          <w:szCs w:val="20"/>
        </w:rPr>
      </w:pPr>
    </w:p>
    <w:p w14:paraId="1EC551DB" w14:textId="77777777" w:rsidR="006351A9" w:rsidRPr="006351A9" w:rsidRDefault="006351A9" w:rsidP="006351A9">
      <w:pPr>
        <w:widowControl/>
        <w:suppressAutoHyphens w:val="0"/>
        <w:rPr>
          <w:rFonts w:ascii="Myriad Pro" w:hAnsi="Myriad Pro"/>
          <w:sz w:val="20"/>
          <w:szCs w:val="20"/>
        </w:rPr>
      </w:pPr>
      <w:r w:rsidRPr="006351A9">
        <w:rPr>
          <w:rFonts w:ascii="Myriad Pro" w:hAnsi="Myriad Pro"/>
          <w:sz w:val="20"/>
          <w:szCs w:val="20"/>
        </w:rPr>
        <w:t xml:space="preserve">Ein mögliches Anwendungsbeispiel findet sich daher im Patientenzimmer selbst. Dort können die Geräte neben der Visualisierung von Prozessen auch zur Versorgung von Beatmungsgeräten des Patienten verwendet werden. Für diese Umgebung erweist sich vor allem die </w:t>
      </w:r>
      <w:proofErr w:type="spellStart"/>
      <w:r w:rsidRPr="006351A9">
        <w:rPr>
          <w:rFonts w:ascii="Myriad Pro" w:hAnsi="Myriad Pro"/>
          <w:sz w:val="20"/>
          <w:szCs w:val="20"/>
        </w:rPr>
        <w:t>lüfterlose</w:t>
      </w:r>
      <w:proofErr w:type="spellEnd"/>
      <w:r w:rsidRPr="006351A9">
        <w:rPr>
          <w:rFonts w:ascii="Myriad Pro" w:hAnsi="Myriad Pro"/>
          <w:sz w:val="20"/>
          <w:szCs w:val="20"/>
        </w:rPr>
        <w:t xml:space="preserve"> Variante des </w:t>
      </w:r>
      <w:proofErr w:type="spellStart"/>
      <w:r w:rsidRPr="006351A9">
        <w:rPr>
          <w:rFonts w:ascii="Myriad Pro" w:hAnsi="Myriad Pro"/>
          <w:sz w:val="20"/>
          <w:szCs w:val="20"/>
        </w:rPr>
        <w:t>Medico</w:t>
      </w:r>
      <w:proofErr w:type="spellEnd"/>
      <w:r w:rsidRPr="006351A9">
        <w:rPr>
          <w:rFonts w:ascii="Myriad Pro" w:hAnsi="Myriad Pro"/>
          <w:sz w:val="20"/>
          <w:szCs w:val="20"/>
        </w:rPr>
        <w:t xml:space="preserve"> Box PCs als sinnvoll. </w:t>
      </w:r>
    </w:p>
    <w:p w14:paraId="12E1FE07" w14:textId="77777777" w:rsidR="006351A9" w:rsidRPr="006351A9" w:rsidRDefault="006351A9" w:rsidP="006351A9">
      <w:pPr>
        <w:widowControl/>
        <w:suppressAutoHyphens w:val="0"/>
        <w:rPr>
          <w:rFonts w:ascii="Myriad Pro" w:hAnsi="Myriad Pro"/>
          <w:sz w:val="20"/>
          <w:szCs w:val="20"/>
        </w:rPr>
      </w:pPr>
    </w:p>
    <w:p w14:paraId="02DB0041" w14:textId="77777777" w:rsidR="006351A9" w:rsidRPr="006351A9" w:rsidRDefault="006351A9" w:rsidP="006351A9">
      <w:pPr>
        <w:widowControl/>
        <w:suppressAutoHyphens w:val="0"/>
        <w:rPr>
          <w:rFonts w:ascii="Myriad Pro" w:hAnsi="Myriad Pro"/>
          <w:sz w:val="20"/>
          <w:szCs w:val="20"/>
        </w:rPr>
      </w:pPr>
      <w:r w:rsidRPr="006351A9">
        <w:rPr>
          <w:rFonts w:ascii="Myriad Pro" w:hAnsi="Myriad Pro"/>
          <w:sz w:val="20"/>
          <w:szCs w:val="20"/>
        </w:rPr>
        <w:t xml:space="preserve">Ihre wahre Power entfalten die Geräte allerdings im Zusammenhang mit DICOM Prozessen. Hier kommen </w:t>
      </w:r>
      <w:proofErr w:type="gramStart"/>
      <w:r w:rsidRPr="006351A9">
        <w:rPr>
          <w:rFonts w:ascii="Myriad Pro" w:hAnsi="Myriad Pro"/>
          <w:sz w:val="20"/>
          <w:szCs w:val="20"/>
        </w:rPr>
        <w:t>die Intel</w:t>
      </w:r>
      <w:proofErr w:type="gramEnd"/>
      <w:r w:rsidRPr="006351A9">
        <w:rPr>
          <w:rFonts w:ascii="Myriad Pro" w:hAnsi="Myriad Pro"/>
          <w:sz w:val="20"/>
          <w:szCs w:val="20"/>
        </w:rPr>
        <w:t xml:space="preserve">® Core™ i-Prozessoren der neunten Generation zum Tragen. Die Wahl besteht zwischen dem ausgewogenen Intel® Core™ i5-9500TE 2,2GHz- und dem performanten Intel® Core™ i7-9700E 2,6GHz-Prozessor. Unterstützt durch 8GB RAM in der Basisversion (max. 32GB) und eine 128GB große SSD, entstehen so zwei Systeme, die Zukunftssicherheit im medizinischen Umfeld versprechen. Zur komfortablen Nutzung von DICOM Viewern und anderen Anwendungen besteht die Möglichkeit, eine </w:t>
      </w:r>
      <w:proofErr w:type="spellStart"/>
      <w:r w:rsidRPr="006351A9">
        <w:rPr>
          <w:rFonts w:ascii="Myriad Pro" w:hAnsi="Myriad Pro"/>
          <w:sz w:val="20"/>
          <w:szCs w:val="20"/>
        </w:rPr>
        <w:t>lüfterlose</w:t>
      </w:r>
      <w:proofErr w:type="spellEnd"/>
      <w:r w:rsidRPr="006351A9">
        <w:rPr>
          <w:rFonts w:ascii="Myriad Pro" w:hAnsi="Myriad Pro"/>
          <w:sz w:val="20"/>
          <w:szCs w:val="20"/>
        </w:rPr>
        <w:t xml:space="preserve"> Grafikkarte zu verbauen, die die Anzeigegeschwindigkeit enorm verbessert. </w:t>
      </w:r>
    </w:p>
    <w:p w14:paraId="26A56973" w14:textId="77777777" w:rsidR="006351A9" w:rsidRPr="006351A9" w:rsidRDefault="006351A9" w:rsidP="006351A9">
      <w:pPr>
        <w:widowControl/>
        <w:suppressAutoHyphens w:val="0"/>
        <w:rPr>
          <w:rFonts w:ascii="Myriad Pro" w:hAnsi="Myriad Pro"/>
          <w:sz w:val="20"/>
          <w:szCs w:val="20"/>
        </w:rPr>
      </w:pPr>
    </w:p>
    <w:p w14:paraId="32CB1E39" w14:textId="77777777" w:rsidR="006351A9" w:rsidRPr="006351A9" w:rsidRDefault="006351A9" w:rsidP="006351A9">
      <w:pPr>
        <w:widowControl/>
        <w:suppressAutoHyphens w:val="0"/>
        <w:rPr>
          <w:rFonts w:ascii="Myriad Pro" w:hAnsi="Myriad Pro"/>
          <w:sz w:val="20"/>
          <w:szCs w:val="20"/>
        </w:rPr>
      </w:pPr>
      <w:r w:rsidRPr="006351A9">
        <w:rPr>
          <w:rFonts w:ascii="Myriad Pro" w:hAnsi="Myriad Pro"/>
          <w:sz w:val="20"/>
          <w:szCs w:val="20"/>
        </w:rPr>
        <w:t xml:space="preserve">Auch in Sachen Konnektivität sind die </w:t>
      </w:r>
      <w:proofErr w:type="spellStart"/>
      <w:r w:rsidRPr="006351A9">
        <w:rPr>
          <w:rFonts w:ascii="Myriad Pro" w:hAnsi="Myriad Pro"/>
          <w:sz w:val="20"/>
          <w:szCs w:val="20"/>
        </w:rPr>
        <w:t>Medico</w:t>
      </w:r>
      <w:proofErr w:type="spellEnd"/>
      <w:r w:rsidRPr="006351A9">
        <w:rPr>
          <w:rFonts w:ascii="Myriad Pro" w:hAnsi="Myriad Pro"/>
          <w:sz w:val="20"/>
          <w:szCs w:val="20"/>
        </w:rPr>
        <w:t xml:space="preserve"> Box PCs bestens ausgestattet. Displays können wahlweise per VGA, </w:t>
      </w:r>
      <w:proofErr w:type="spellStart"/>
      <w:r w:rsidRPr="006351A9">
        <w:rPr>
          <w:rFonts w:ascii="Myriad Pro" w:hAnsi="Myriad Pro"/>
          <w:sz w:val="20"/>
          <w:szCs w:val="20"/>
        </w:rPr>
        <w:t>Displayport</w:t>
      </w:r>
      <w:proofErr w:type="spellEnd"/>
      <w:r w:rsidRPr="006351A9">
        <w:rPr>
          <w:rFonts w:ascii="Myriad Pro" w:hAnsi="Myriad Pro"/>
          <w:sz w:val="20"/>
          <w:szCs w:val="20"/>
        </w:rPr>
        <w:t xml:space="preserve"> oder DVI angeschlossen werden. Zusätzlich stehen sechs USB-Ports, zwei Gigabit LAN-Anschlüsse und zwei serielle Schnittstellen zur Verfügung. Eine drahtlose Anbindung der Systeme an drahtlose Netzwerke ist ebenfalls unkompliziert via WLAN möglich.</w:t>
      </w:r>
    </w:p>
    <w:p w14:paraId="35533917" w14:textId="77777777" w:rsidR="006351A9" w:rsidRPr="006351A9" w:rsidRDefault="006351A9" w:rsidP="006351A9">
      <w:pPr>
        <w:widowControl/>
        <w:suppressAutoHyphens w:val="0"/>
        <w:rPr>
          <w:rFonts w:ascii="Myriad Pro" w:hAnsi="Myriad Pro"/>
          <w:sz w:val="20"/>
          <w:szCs w:val="20"/>
        </w:rPr>
      </w:pPr>
    </w:p>
    <w:p w14:paraId="65F8352A" w14:textId="54C1ECAA" w:rsidR="001C79A0" w:rsidRDefault="006351A9" w:rsidP="006351A9">
      <w:pPr>
        <w:widowControl/>
        <w:suppressAutoHyphens w:val="0"/>
        <w:rPr>
          <w:rFonts w:ascii="Myriad Pro" w:hAnsi="Myriad Pro"/>
          <w:sz w:val="22"/>
          <w:szCs w:val="22"/>
        </w:rPr>
      </w:pPr>
      <w:r w:rsidRPr="006351A9">
        <w:rPr>
          <w:rFonts w:ascii="Myriad Pro" w:hAnsi="Myriad Pro"/>
          <w:sz w:val="20"/>
          <w:szCs w:val="20"/>
        </w:rPr>
        <w:t xml:space="preserve">Mit den </w:t>
      </w:r>
      <w:proofErr w:type="spellStart"/>
      <w:r w:rsidRPr="006351A9">
        <w:rPr>
          <w:rFonts w:ascii="Myriad Pro" w:hAnsi="Myriad Pro"/>
          <w:sz w:val="20"/>
          <w:szCs w:val="20"/>
        </w:rPr>
        <w:t>Medico</w:t>
      </w:r>
      <w:proofErr w:type="spellEnd"/>
      <w:r w:rsidRPr="006351A9">
        <w:rPr>
          <w:rFonts w:ascii="Myriad Pro" w:hAnsi="Myriad Pro"/>
          <w:sz w:val="20"/>
          <w:szCs w:val="20"/>
        </w:rPr>
        <w:t xml:space="preserve"> Box PCs der ICO Innovative Computer GmbH sind folglich wichtige Bereiche und Aufgaben im medizinischen Umfeld abgedeckt und versprechen Planungssicherheit für kommende Jahre. </w:t>
      </w:r>
      <w:r w:rsidR="00980654" w:rsidRPr="00980654">
        <w:rPr>
          <w:rFonts w:ascii="Myriad Pro" w:hAnsi="Myriad Pro"/>
          <w:sz w:val="20"/>
          <w:szCs w:val="20"/>
        </w:rPr>
        <w:t xml:space="preserve"> </w:t>
      </w:r>
    </w:p>
    <w:p w14:paraId="73FA1116" w14:textId="77777777" w:rsidR="006351A9" w:rsidRDefault="006351A9" w:rsidP="001C79A0">
      <w:pPr>
        <w:rPr>
          <w:rFonts w:ascii="Myriad Pro" w:hAnsi="Myriad Pro" w:cs="Arial"/>
          <w:sz w:val="22"/>
          <w:szCs w:val="22"/>
        </w:rPr>
      </w:pPr>
    </w:p>
    <w:p w14:paraId="384BE390" w14:textId="77777777" w:rsidR="006351A9" w:rsidRDefault="006351A9" w:rsidP="001C79A0">
      <w:pPr>
        <w:rPr>
          <w:rFonts w:ascii="Myriad Pro" w:hAnsi="Myriad Pro" w:cs="Arial"/>
          <w:sz w:val="22"/>
          <w:szCs w:val="22"/>
        </w:rPr>
      </w:pPr>
    </w:p>
    <w:p w14:paraId="2B0EEF97" w14:textId="77777777" w:rsidR="006351A9" w:rsidRDefault="006351A9" w:rsidP="001C79A0">
      <w:pPr>
        <w:rPr>
          <w:rFonts w:ascii="Myriad Pro" w:hAnsi="Myriad Pro" w:cs="Arial"/>
          <w:sz w:val="22"/>
          <w:szCs w:val="22"/>
        </w:rPr>
      </w:pPr>
    </w:p>
    <w:p w14:paraId="5F456F00" w14:textId="77777777" w:rsidR="006351A9" w:rsidRDefault="006351A9" w:rsidP="001C79A0">
      <w:pPr>
        <w:rPr>
          <w:rFonts w:ascii="Myriad Pro" w:hAnsi="Myriad Pro" w:cs="Arial"/>
          <w:sz w:val="22"/>
          <w:szCs w:val="22"/>
        </w:rPr>
      </w:pPr>
    </w:p>
    <w:p w14:paraId="7E1C6A97" w14:textId="016E56A5"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33216FF" w14:textId="77777777" w:rsidR="001C79A0" w:rsidRDefault="001C79A0" w:rsidP="001C79A0">
      <w:pPr>
        <w:rPr>
          <w:rFonts w:ascii="Myriad Pro" w:hAnsi="Myriad Pro" w:cs="Arial"/>
          <w:b/>
          <w:sz w:val="22"/>
          <w:szCs w:val="22"/>
        </w:rPr>
      </w:pPr>
    </w:p>
    <w:p w14:paraId="53A8FD17"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15024E0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14770608" w14:textId="77777777" w:rsidR="001C79A0" w:rsidRPr="001C79A0" w:rsidRDefault="001C79A0" w:rsidP="001C79A0">
      <w:pPr>
        <w:rPr>
          <w:rFonts w:ascii="Myriad Pro" w:hAnsi="Myriad Pro" w:cs="Arial"/>
          <w:sz w:val="20"/>
          <w:szCs w:val="20"/>
        </w:rPr>
      </w:pPr>
    </w:p>
    <w:p w14:paraId="352F24F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6CA908B1" w14:textId="77777777" w:rsidR="001C79A0" w:rsidRPr="001C79A0" w:rsidRDefault="001C79A0" w:rsidP="001C79A0">
      <w:pPr>
        <w:rPr>
          <w:rFonts w:ascii="Myriad Pro" w:hAnsi="Myriad Pro" w:cs="Arial"/>
          <w:sz w:val="20"/>
          <w:szCs w:val="20"/>
        </w:rPr>
      </w:pPr>
    </w:p>
    <w:p w14:paraId="2BBF51A8"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65AC6E79" w14:textId="77777777" w:rsidR="001C79A0" w:rsidRPr="001C79A0" w:rsidRDefault="001C79A0" w:rsidP="001C79A0">
      <w:pPr>
        <w:rPr>
          <w:rFonts w:ascii="Myriad Pro" w:hAnsi="Myriad Pro" w:cs="Arial"/>
          <w:b/>
          <w:sz w:val="20"/>
          <w:szCs w:val="20"/>
        </w:rPr>
      </w:pPr>
    </w:p>
    <w:p w14:paraId="23170CFF"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465A61D6" w14:textId="77777777" w:rsidR="001C79A0" w:rsidRPr="006351A9" w:rsidRDefault="001C79A0" w:rsidP="001C79A0">
      <w:pPr>
        <w:rPr>
          <w:rFonts w:ascii="Myriad Pro" w:hAnsi="Myriad Pro" w:cs="Arial"/>
          <w:sz w:val="20"/>
          <w:szCs w:val="20"/>
          <w:lang w:val="en-US"/>
        </w:rPr>
      </w:pPr>
      <w:r w:rsidRPr="006351A9">
        <w:rPr>
          <w:rFonts w:ascii="Myriad Pro" w:hAnsi="Myriad Pro" w:cs="Arial"/>
          <w:sz w:val="20"/>
          <w:szCs w:val="20"/>
          <w:lang w:val="en-US"/>
        </w:rPr>
        <w:t>Hanno Detjen</w:t>
      </w:r>
      <w:r w:rsidRPr="006351A9">
        <w:rPr>
          <w:rFonts w:ascii="Myriad Pro" w:hAnsi="Myriad Pro" w:cs="Arial"/>
          <w:sz w:val="20"/>
          <w:szCs w:val="20"/>
          <w:lang w:val="en-US"/>
        </w:rPr>
        <w:tab/>
      </w:r>
      <w:r w:rsidRPr="006351A9">
        <w:rPr>
          <w:rFonts w:ascii="Myriad Pro" w:hAnsi="Myriad Pro" w:cs="Arial"/>
          <w:sz w:val="20"/>
          <w:szCs w:val="20"/>
          <w:lang w:val="en-US"/>
        </w:rPr>
        <w:tab/>
      </w:r>
      <w:r w:rsidRPr="006351A9">
        <w:rPr>
          <w:rFonts w:ascii="Myriad Pro" w:hAnsi="Myriad Pro" w:cs="Arial"/>
          <w:sz w:val="20"/>
          <w:szCs w:val="20"/>
          <w:lang w:val="en-US"/>
        </w:rPr>
        <w:tab/>
      </w:r>
      <w:r w:rsidRPr="006351A9">
        <w:rPr>
          <w:rFonts w:ascii="Myriad Pro" w:hAnsi="Myriad Pro" w:cs="Arial"/>
          <w:sz w:val="20"/>
          <w:szCs w:val="20"/>
          <w:lang w:val="en-US"/>
        </w:rPr>
        <w:tab/>
        <w:t>Sabrina Wagner</w:t>
      </w:r>
      <w:r w:rsidRPr="006351A9">
        <w:rPr>
          <w:rFonts w:ascii="Myriad Pro" w:hAnsi="Myriad Pro" w:cs="Arial"/>
          <w:sz w:val="20"/>
          <w:szCs w:val="20"/>
          <w:lang w:val="en-US"/>
        </w:rPr>
        <w:br/>
      </w:r>
      <w:proofErr w:type="spellStart"/>
      <w:r w:rsidRPr="006351A9">
        <w:rPr>
          <w:rFonts w:ascii="Myriad Pro" w:hAnsi="Myriad Pro" w:cs="Arial"/>
          <w:sz w:val="20"/>
          <w:szCs w:val="20"/>
          <w:lang w:val="en-US"/>
        </w:rPr>
        <w:t>Marketingleiter</w:t>
      </w:r>
      <w:proofErr w:type="spellEnd"/>
      <w:r w:rsidRPr="006351A9">
        <w:rPr>
          <w:rFonts w:ascii="Myriad Pro" w:hAnsi="Myriad Pro" w:cs="Arial"/>
          <w:sz w:val="20"/>
          <w:szCs w:val="20"/>
          <w:lang w:val="en-US"/>
        </w:rPr>
        <w:tab/>
      </w:r>
      <w:r w:rsidRPr="006351A9">
        <w:rPr>
          <w:rFonts w:ascii="Myriad Pro" w:hAnsi="Myriad Pro" w:cs="Arial"/>
          <w:sz w:val="20"/>
          <w:szCs w:val="20"/>
          <w:lang w:val="en-US"/>
        </w:rPr>
        <w:tab/>
      </w:r>
      <w:r w:rsidRPr="006351A9">
        <w:rPr>
          <w:rFonts w:ascii="Myriad Pro" w:hAnsi="Myriad Pro" w:cs="Arial"/>
          <w:sz w:val="20"/>
          <w:szCs w:val="20"/>
          <w:lang w:val="en-US"/>
        </w:rPr>
        <w:tab/>
      </w:r>
      <w:r w:rsidRPr="006351A9">
        <w:rPr>
          <w:rFonts w:ascii="Myriad Pro" w:hAnsi="Myriad Pro" w:cs="Arial"/>
          <w:sz w:val="20"/>
          <w:szCs w:val="20"/>
          <w:lang w:val="en-US"/>
        </w:rPr>
        <w:tab/>
        <w:t xml:space="preserve">Marketing </w:t>
      </w:r>
      <w:proofErr w:type="spellStart"/>
      <w:r w:rsidRPr="006351A9">
        <w:rPr>
          <w:rFonts w:ascii="Myriad Pro" w:hAnsi="Myriad Pro" w:cs="Arial"/>
          <w:sz w:val="20"/>
          <w:szCs w:val="20"/>
          <w:lang w:val="en-US"/>
        </w:rPr>
        <w:t>Assistentin</w:t>
      </w:r>
      <w:proofErr w:type="spellEnd"/>
      <w:r w:rsidRPr="006351A9">
        <w:rPr>
          <w:rFonts w:ascii="Arial" w:hAnsi="Arial" w:cs="Arial"/>
          <w:sz w:val="20"/>
          <w:szCs w:val="20"/>
          <w:lang w:val="en-US"/>
        </w:rPr>
        <w:t>‎</w:t>
      </w:r>
    </w:p>
    <w:p w14:paraId="1468285C" w14:textId="77777777" w:rsidR="001C79A0" w:rsidRPr="006351A9" w:rsidRDefault="001C79A0" w:rsidP="001C79A0">
      <w:pPr>
        <w:rPr>
          <w:rFonts w:ascii="Myriad Pro" w:hAnsi="Myriad Pro" w:cs="Arial"/>
          <w:sz w:val="20"/>
          <w:szCs w:val="20"/>
          <w:lang w:val="en-US"/>
        </w:rPr>
      </w:pPr>
    </w:p>
    <w:p w14:paraId="7AE10E2F" w14:textId="77777777" w:rsidR="001C79A0" w:rsidRPr="006351A9"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6351A9">
        <w:rPr>
          <w:rFonts w:ascii="Myriad Pro" w:hAnsi="Myriad Pro" w:cs="Arial"/>
          <w:sz w:val="20"/>
          <w:szCs w:val="20"/>
          <w:lang w:val="en-US"/>
        </w:rPr>
        <w:t>15 / 65582 Diez</w:t>
      </w:r>
    </w:p>
    <w:p w14:paraId="26EA2D31" w14:textId="77777777" w:rsidR="001C79A0" w:rsidRPr="006351A9" w:rsidRDefault="001C79A0" w:rsidP="001C79A0">
      <w:pPr>
        <w:rPr>
          <w:rFonts w:ascii="Myriad Pro" w:hAnsi="Myriad Pro" w:cs="Arial"/>
          <w:sz w:val="20"/>
          <w:szCs w:val="20"/>
          <w:lang w:val="en-US"/>
        </w:rPr>
      </w:pPr>
      <w:r w:rsidRPr="006351A9">
        <w:rPr>
          <w:rFonts w:ascii="Myriad Pro" w:hAnsi="Myriad Pro" w:cs="Arial"/>
          <w:sz w:val="20"/>
          <w:szCs w:val="20"/>
          <w:lang w:val="en-US"/>
        </w:rPr>
        <w:t>Tel:  06432 9139 470</w:t>
      </w:r>
      <w:r w:rsidRPr="006351A9">
        <w:rPr>
          <w:rFonts w:ascii="Myriad Pro" w:hAnsi="Myriad Pro" w:cs="Arial"/>
          <w:sz w:val="20"/>
          <w:szCs w:val="20"/>
          <w:lang w:val="en-US"/>
        </w:rPr>
        <w:tab/>
      </w:r>
      <w:r w:rsidRPr="006351A9">
        <w:rPr>
          <w:rFonts w:ascii="Myriad Pro" w:hAnsi="Myriad Pro" w:cs="Arial"/>
          <w:sz w:val="20"/>
          <w:szCs w:val="20"/>
          <w:lang w:val="en-US"/>
        </w:rPr>
        <w:tab/>
      </w:r>
      <w:r w:rsidRPr="006351A9">
        <w:rPr>
          <w:rFonts w:ascii="Myriad Pro" w:hAnsi="Myriad Pro" w:cs="Arial"/>
          <w:sz w:val="20"/>
          <w:szCs w:val="20"/>
          <w:lang w:val="en-US"/>
        </w:rPr>
        <w:tab/>
        <w:t>Tel:  06432 9139 471</w:t>
      </w:r>
      <w:r w:rsidRPr="006351A9">
        <w:rPr>
          <w:rFonts w:ascii="Myriad Pro" w:hAnsi="Myriad Pro" w:cs="Arial"/>
          <w:sz w:val="20"/>
          <w:szCs w:val="20"/>
          <w:lang w:val="en-US"/>
        </w:rPr>
        <w:br/>
        <w:t>Fax: 06432 9139 2470</w:t>
      </w:r>
      <w:r w:rsidRPr="006351A9">
        <w:rPr>
          <w:rFonts w:ascii="Myriad Pro" w:hAnsi="Myriad Pro" w:cs="Arial"/>
          <w:sz w:val="20"/>
          <w:szCs w:val="20"/>
          <w:lang w:val="en-US"/>
        </w:rPr>
        <w:tab/>
      </w:r>
      <w:r w:rsidRPr="006351A9">
        <w:rPr>
          <w:rFonts w:ascii="Myriad Pro" w:hAnsi="Myriad Pro" w:cs="Arial"/>
          <w:sz w:val="20"/>
          <w:szCs w:val="20"/>
          <w:lang w:val="en-US"/>
        </w:rPr>
        <w:tab/>
      </w:r>
      <w:r w:rsidRPr="006351A9">
        <w:rPr>
          <w:rFonts w:ascii="Myriad Pro" w:hAnsi="Myriad Pro" w:cs="Arial"/>
          <w:sz w:val="20"/>
          <w:szCs w:val="20"/>
          <w:lang w:val="en-US"/>
        </w:rPr>
        <w:tab/>
        <w:t>Fax: 06432 9139 2471</w:t>
      </w:r>
    </w:p>
    <w:p w14:paraId="00D47E0E" w14:textId="77777777" w:rsidR="001C79A0" w:rsidRPr="006351A9" w:rsidRDefault="001C79A0" w:rsidP="001C79A0">
      <w:pPr>
        <w:rPr>
          <w:rFonts w:ascii="Myriad Pro" w:hAnsi="Myriad Pro" w:cs="Arial"/>
          <w:sz w:val="20"/>
          <w:szCs w:val="20"/>
          <w:lang w:val="en-US"/>
        </w:rPr>
      </w:pPr>
    </w:p>
    <w:p w14:paraId="72F49CF9" w14:textId="77777777" w:rsidR="001C79A0" w:rsidRPr="006351A9" w:rsidRDefault="001C79A0" w:rsidP="001C79A0">
      <w:pPr>
        <w:rPr>
          <w:rFonts w:ascii="Myriad Pro" w:hAnsi="Myriad Pro" w:cs="Arial"/>
          <w:sz w:val="20"/>
          <w:szCs w:val="20"/>
          <w:lang w:val="en-US"/>
        </w:rPr>
      </w:pPr>
      <w:r w:rsidRPr="006351A9">
        <w:rPr>
          <w:rFonts w:ascii="Myriad Pro" w:hAnsi="Myriad Pro" w:cs="Arial"/>
          <w:sz w:val="20"/>
          <w:szCs w:val="20"/>
          <w:lang w:val="en-US"/>
        </w:rPr>
        <w:t xml:space="preserve">Email: </w:t>
      </w:r>
      <w:r w:rsidRPr="006351A9">
        <w:rPr>
          <w:rFonts w:ascii="Myriad Pro" w:hAnsi="Myriad Pro" w:cs="Arial"/>
          <w:sz w:val="20"/>
          <w:szCs w:val="20"/>
          <w:lang w:val="en-US"/>
        </w:rPr>
        <w:tab/>
      </w:r>
      <w:hyperlink r:id="rId10" w:history="1">
        <w:r w:rsidRPr="006351A9">
          <w:rPr>
            <w:rStyle w:val="Hyperlink"/>
            <w:rFonts w:ascii="Myriad Pro" w:hAnsi="Myriad Pro" w:cs="Arial"/>
            <w:sz w:val="20"/>
            <w:szCs w:val="20"/>
            <w:lang w:val="en-US"/>
          </w:rPr>
          <w:t>h.detjen@ico.de</w:t>
        </w:r>
      </w:hyperlink>
      <w:r w:rsidRPr="006351A9">
        <w:rPr>
          <w:rFonts w:ascii="Myriad Pro" w:hAnsi="Myriad Pro" w:cs="Arial"/>
          <w:sz w:val="20"/>
          <w:szCs w:val="20"/>
          <w:lang w:val="en-US"/>
        </w:rPr>
        <w:tab/>
      </w:r>
      <w:r w:rsidRPr="006351A9">
        <w:rPr>
          <w:rFonts w:ascii="Myriad Pro" w:hAnsi="Myriad Pro" w:cs="Arial"/>
          <w:sz w:val="20"/>
          <w:szCs w:val="20"/>
          <w:lang w:val="en-US"/>
        </w:rPr>
        <w:tab/>
      </w:r>
      <w:r w:rsidRPr="006351A9">
        <w:rPr>
          <w:rFonts w:ascii="Myriad Pro" w:hAnsi="Myriad Pro" w:cs="Arial"/>
          <w:sz w:val="20"/>
          <w:szCs w:val="20"/>
          <w:lang w:val="en-US"/>
        </w:rPr>
        <w:tab/>
        <w:t>E-Mail:</w:t>
      </w:r>
      <w:r w:rsidRPr="006351A9">
        <w:rPr>
          <w:rFonts w:ascii="Myriad Pro" w:hAnsi="Myriad Pro" w:cs="Arial"/>
          <w:sz w:val="20"/>
          <w:szCs w:val="20"/>
          <w:lang w:val="en-US"/>
        </w:rPr>
        <w:tab/>
      </w:r>
      <w:hyperlink r:id="rId11" w:history="1">
        <w:r w:rsidRPr="006351A9">
          <w:rPr>
            <w:rStyle w:val="Hyperlink"/>
            <w:rFonts w:ascii="Myriad Pro" w:hAnsi="Myriad Pro" w:cs="Arial"/>
            <w:sz w:val="20"/>
            <w:szCs w:val="20"/>
            <w:lang w:val="en-US"/>
          </w:rPr>
          <w:t>s.wagner@ico.de</w:t>
        </w:r>
      </w:hyperlink>
      <w:r w:rsidRPr="006351A9">
        <w:rPr>
          <w:rFonts w:ascii="Myriad Pro" w:hAnsi="Myriad Pro" w:cs="Arial"/>
          <w:sz w:val="20"/>
          <w:szCs w:val="20"/>
          <w:lang w:val="en-US"/>
        </w:rPr>
        <w:br/>
        <w:t>Web:</w:t>
      </w:r>
      <w:r w:rsidRPr="006351A9">
        <w:rPr>
          <w:rFonts w:ascii="Myriad Pro" w:hAnsi="Myriad Pro" w:cs="Arial"/>
          <w:sz w:val="20"/>
          <w:szCs w:val="20"/>
          <w:lang w:val="en-US"/>
        </w:rPr>
        <w:tab/>
      </w:r>
      <w:hyperlink r:id="rId12" w:history="1">
        <w:r w:rsidRPr="006351A9">
          <w:rPr>
            <w:rStyle w:val="Hyperlink"/>
            <w:rFonts w:ascii="Myriad Pro" w:hAnsi="Myriad Pro" w:cs="Arial"/>
            <w:sz w:val="20"/>
            <w:szCs w:val="20"/>
            <w:lang w:val="en-US"/>
          </w:rPr>
          <w:t>www.ico.de</w:t>
        </w:r>
      </w:hyperlink>
      <w:r w:rsidRPr="006351A9">
        <w:rPr>
          <w:rFonts w:ascii="Myriad Pro" w:hAnsi="Myriad Pro" w:cs="Arial"/>
          <w:sz w:val="20"/>
          <w:szCs w:val="20"/>
          <w:lang w:val="en-US"/>
        </w:rPr>
        <w:tab/>
      </w:r>
      <w:r w:rsidRPr="006351A9">
        <w:rPr>
          <w:rFonts w:ascii="Myriad Pro" w:hAnsi="Myriad Pro" w:cs="Arial"/>
          <w:sz w:val="20"/>
          <w:szCs w:val="20"/>
          <w:lang w:val="en-US"/>
        </w:rPr>
        <w:tab/>
      </w:r>
      <w:r w:rsidRPr="006351A9">
        <w:rPr>
          <w:rFonts w:ascii="Myriad Pro" w:hAnsi="Myriad Pro" w:cs="Arial"/>
          <w:sz w:val="20"/>
          <w:szCs w:val="20"/>
          <w:lang w:val="en-US"/>
        </w:rPr>
        <w:tab/>
        <w:t>Web:</w:t>
      </w:r>
      <w:r w:rsidRPr="006351A9">
        <w:rPr>
          <w:rFonts w:ascii="Myriad Pro" w:hAnsi="Myriad Pro" w:cs="Arial"/>
          <w:sz w:val="20"/>
          <w:szCs w:val="20"/>
          <w:lang w:val="en-US"/>
        </w:rPr>
        <w:tab/>
      </w:r>
      <w:hyperlink r:id="rId13" w:history="1">
        <w:r w:rsidRPr="006351A9">
          <w:rPr>
            <w:rStyle w:val="Hyperlink"/>
            <w:rFonts w:ascii="Myriad Pro" w:hAnsi="Myriad Pro" w:cs="Arial"/>
            <w:sz w:val="20"/>
            <w:szCs w:val="20"/>
            <w:lang w:val="en-US"/>
          </w:rPr>
          <w:t>www.ico.de</w:t>
        </w:r>
      </w:hyperlink>
    </w:p>
    <w:p w14:paraId="2D36FE03" w14:textId="77777777" w:rsidR="001C79A0" w:rsidRPr="006351A9" w:rsidRDefault="001C79A0" w:rsidP="00C03D07">
      <w:pPr>
        <w:widowControl/>
        <w:suppressAutoHyphens w:val="0"/>
        <w:rPr>
          <w:rFonts w:ascii="Myriad Pro" w:hAnsi="Myriad Pro"/>
          <w:sz w:val="20"/>
          <w:szCs w:val="20"/>
          <w:lang w:val="en-US"/>
        </w:rPr>
      </w:pPr>
    </w:p>
    <w:sectPr w:rsidR="001C79A0" w:rsidRPr="006351A9"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4119B1" w14:textId="77777777" w:rsidR="00337373" w:rsidRDefault="00337373">
      <w:r>
        <w:separator/>
      </w:r>
    </w:p>
  </w:endnote>
  <w:endnote w:type="continuationSeparator" w:id="0">
    <w:p w14:paraId="73835511" w14:textId="77777777" w:rsidR="00337373" w:rsidRDefault="003373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F22DDA"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BFD2F5"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C0CBDB3"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D63473"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5ACFED52" wp14:editId="75D05B6C">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65845E" w14:textId="77777777" w:rsidR="00342D79" w:rsidRPr="006351A9" w:rsidRDefault="00342D79" w:rsidP="00342D79">
                          <w:pPr>
                            <w:jc w:val="center"/>
                            <w:rPr>
                              <w:rFonts w:ascii="Arial" w:hAnsi="Arial" w:cs="Arial"/>
                              <w:color w:val="FFFFFF" w:themeColor="background1"/>
                              <w:sz w:val="14"/>
                              <w:szCs w:val="14"/>
                              <w:lang w:val="en-US"/>
                            </w:rPr>
                          </w:pPr>
                          <w:r w:rsidRPr="006351A9">
                            <w:rPr>
                              <w:rFonts w:ascii="Arial" w:hAnsi="Arial" w:cs="Arial"/>
                              <w:color w:val="FFFFFF" w:themeColor="background1"/>
                              <w:sz w:val="14"/>
                              <w:szCs w:val="14"/>
                              <w:lang w:val="en-US"/>
                            </w:rPr>
                            <w:t>UST-ID: DE 246038247</w:t>
                          </w:r>
                        </w:p>
                        <w:p w14:paraId="2693EB42" w14:textId="77777777" w:rsidR="00342D79" w:rsidRPr="006351A9" w:rsidRDefault="00342D79" w:rsidP="00342D79">
                          <w:pPr>
                            <w:jc w:val="center"/>
                            <w:rPr>
                              <w:rFonts w:ascii="Arial" w:hAnsi="Arial" w:cs="Arial"/>
                              <w:color w:val="FFFFFF" w:themeColor="background1"/>
                              <w:sz w:val="14"/>
                              <w:szCs w:val="14"/>
                              <w:lang w:val="en-US"/>
                            </w:rPr>
                          </w:pPr>
                          <w:r w:rsidRPr="006351A9">
                            <w:rPr>
                              <w:rFonts w:ascii="Arial" w:hAnsi="Arial" w:cs="Arial"/>
                              <w:color w:val="FFFFFF" w:themeColor="background1"/>
                              <w:sz w:val="14"/>
                              <w:szCs w:val="14"/>
                              <w:lang w:val="en-US"/>
                            </w:rPr>
                            <w:t>WEEE-Reg.-Nr.: DE 38063397</w:t>
                          </w:r>
                        </w:p>
                        <w:p w14:paraId="13B5060A"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ACFED5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5965845E" w14:textId="77777777" w:rsidR="00342D79" w:rsidRPr="006351A9" w:rsidRDefault="00342D79" w:rsidP="00342D79">
                    <w:pPr>
                      <w:jc w:val="center"/>
                      <w:rPr>
                        <w:rFonts w:ascii="Arial" w:hAnsi="Arial" w:cs="Arial"/>
                        <w:color w:val="FFFFFF" w:themeColor="background1"/>
                        <w:sz w:val="14"/>
                        <w:szCs w:val="14"/>
                        <w:lang w:val="en-US"/>
                      </w:rPr>
                    </w:pPr>
                    <w:r w:rsidRPr="006351A9">
                      <w:rPr>
                        <w:rFonts w:ascii="Arial" w:hAnsi="Arial" w:cs="Arial"/>
                        <w:color w:val="FFFFFF" w:themeColor="background1"/>
                        <w:sz w:val="14"/>
                        <w:szCs w:val="14"/>
                        <w:lang w:val="en-US"/>
                      </w:rPr>
                      <w:t>UST-ID: DE 246038247</w:t>
                    </w:r>
                  </w:p>
                  <w:p w14:paraId="2693EB42" w14:textId="77777777" w:rsidR="00342D79" w:rsidRPr="006351A9" w:rsidRDefault="00342D79" w:rsidP="00342D79">
                    <w:pPr>
                      <w:jc w:val="center"/>
                      <w:rPr>
                        <w:rFonts w:ascii="Arial" w:hAnsi="Arial" w:cs="Arial"/>
                        <w:color w:val="FFFFFF" w:themeColor="background1"/>
                        <w:sz w:val="14"/>
                        <w:szCs w:val="14"/>
                        <w:lang w:val="en-US"/>
                      </w:rPr>
                    </w:pPr>
                    <w:r w:rsidRPr="006351A9">
                      <w:rPr>
                        <w:rFonts w:ascii="Arial" w:hAnsi="Arial" w:cs="Arial"/>
                        <w:color w:val="FFFFFF" w:themeColor="background1"/>
                        <w:sz w:val="14"/>
                        <w:szCs w:val="14"/>
                        <w:lang w:val="en-US"/>
                      </w:rPr>
                      <w:t>WEEE-Reg.-Nr.: DE 38063397</w:t>
                    </w:r>
                  </w:p>
                  <w:p w14:paraId="13B5060A"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55502902" wp14:editId="7F42056B">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8DDD60A"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51692C27"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ACFAAEF"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22D6D5F4" wp14:editId="26DAC3B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89A595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461AE3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264CDB1"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31920CCE" wp14:editId="4B021AD2">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B4A15FA"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3439CA8C"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81C359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D4024A3"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FC52C6"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5C0038D7"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0CF937F" wp14:editId="365A29CE">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AA7D46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38C429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76E48102"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3C02A64B" wp14:editId="4CB2641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500590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965404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5FEDF6"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2B77058" wp14:editId="025DC893">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3FE928D" w14:textId="77777777" w:rsidR="00AB3D42" w:rsidRPr="006351A9" w:rsidRDefault="007122C5" w:rsidP="00AB3D42">
                          <w:pPr>
                            <w:jc w:val="center"/>
                            <w:rPr>
                              <w:rFonts w:ascii="Arial" w:hAnsi="Arial" w:cs="Arial"/>
                              <w:color w:val="FFFFFF" w:themeColor="background1"/>
                              <w:sz w:val="14"/>
                              <w:szCs w:val="14"/>
                              <w:lang w:val="en-US"/>
                            </w:rPr>
                          </w:pPr>
                          <w:r w:rsidRPr="006351A9">
                            <w:rPr>
                              <w:rFonts w:ascii="Arial" w:hAnsi="Arial" w:cs="Arial"/>
                              <w:color w:val="FFFFFF" w:themeColor="background1"/>
                              <w:sz w:val="14"/>
                              <w:szCs w:val="14"/>
                              <w:lang w:val="en-US"/>
                            </w:rPr>
                            <w:t>UST-</w:t>
                          </w:r>
                          <w:r w:rsidR="00AB3D42" w:rsidRPr="006351A9">
                            <w:rPr>
                              <w:rFonts w:ascii="Arial" w:hAnsi="Arial" w:cs="Arial"/>
                              <w:color w:val="FFFFFF" w:themeColor="background1"/>
                              <w:sz w:val="14"/>
                              <w:szCs w:val="14"/>
                              <w:lang w:val="en-US"/>
                            </w:rPr>
                            <w:t>ID: DE 246038247</w:t>
                          </w:r>
                        </w:p>
                        <w:p w14:paraId="5848EEF5" w14:textId="77777777" w:rsidR="00AB3D42" w:rsidRPr="006351A9" w:rsidRDefault="00AB3D42" w:rsidP="00AB3D42">
                          <w:pPr>
                            <w:jc w:val="center"/>
                            <w:rPr>
                              <w:rFonts w:ascii="Arial" w:hAnsi="Arial" w:cs="Arial"/>
                              <w:color w:val="FFFFFF" w:themeColor="background1"/>
                              <w:sz w:val="14"/>
                              <w:szCs w:val="14"/>
                              <w:lang w:val="en-US"/>
                            </w:rPr>
                          </w:pPr>
                          <w:r w:rsidRPr="006351A9">
                            <w:rPr>
                              <w:rFonts w:ascii="Arial" w:hAnsi="Arial" w:cs="Arial"/>
                              <w:color w:val="FFFFFF" w:themeColor="background1"/>
                              <w:sz w:val="14"/>
                              <w:szCs w:val="14"/>
                              <w:lang w:val="en-US"/>
                            </w:rPr>
                            <w:t>WEEE-Reg.-Nr.: DE 38063397</w:t>
                          </w:r>
                        </w:p>
                        <w:p w14:paraId="01040EA4"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2B77058" id="_x0000_t202" coordsize="21600,21600" o:spt="202" path="m,l,21600r21600,l21600,xe">
              <v:stroke joinstyle="miter"/>
              <v:path gradientshapeok="t" o:connecttype="rect"/>
            </v:shapetype>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03FE928D" w14:textId="77777777" w:rsidR="00AB3D42" w:rsidRPr="006351A9" w:rsidRDefault="007122C5" w:rsidP="00AB3D42">
                    <w:pPr>
                      <w:jc w:val="center"/>
                      <w:rPr>
                        <w:rFonts w:ascii="Arial" w:hAnsi="Arial" w:cs="Arial"/>
                        <w:color w:val="FFFFFF" w:themeColor="background1"/>
                        <w:sz w:val="14"/>
                        <w:szCs w:val="14"/>
                        <w:lang w:val="en-US"/>
                      </w:rPr>
                    </w:pPr>
                    <w:r w:rsidRPr="006351A9">
                      <w:rPr>
                        <w:rFonts w:ascii="Arial" w:hAnsi="Arial" w:cs="Arial"/>
                        <w:color w:val="FFFFFF" w:themeColor="background1"/>
                        <w:sz w:val="14"/>
                        <w:szCs w:val="14"/>
                        <w:lang w:val="en-US"/>
                      </w:rPr>
                      <w:t>UST-</w:t>
                    </w:r>
                    <w:r w:rsidR="00AB3D42" w:rsidRPr="006351A9">
                      <w:rPr>
                        <w:rFonts w:ascii="Arial" w:hAnsi="Arial" w:cs="Arial"/>
                        <w:color w:val="FFFFFF" w:themeColor="background1"/>
                        <w:sz w:val="14"/>
                        <w:szCs w:val="14"/>
                        <w:lang w:val="en-US"/>
                      </w:rPr>
                      <w:t>ID: DE 246038247</w:t>
                    </w:r>
                  </w:p>
                  <w:p w14:paraId="5848EEF5" w14:textId="77777777" w:rsidR="00AB3D42" w:rsidRPr="006351A9" w:rsidRDefault="00AB3D42" w:rsidP="00AB3D42">
                    <w:pPr>
                      <w:jc w:val="center"/>
                      <w:rPr>
                        <w:rFonts w:ascii="Arial" w:hAnsi="Arial" w:cs="Arial"/>
                        <w:color w:val="FFFFFF" w:themeColor="background1"/>
                        <w:sz w:val="14"/>
                        <w:szCs w:val="14"/>
                        <w:lang w:val="en-US"/>
                      </w:rPr>
                    </w:pPr>
                    <w:r w:rsidRPr="006351A9">
                      <w:rPr>
                        <w:rFonts w:ascii="Arial" w:hAnsi="Arial" w:cs="Arial"/>
                        <w:color w:val="FFFFFF" w:themeColor="background1"/>
                        <w:sz w:val="14"/>
                        <w:szCs w:val="14"/>
                        <w:lang w:val="en-US"/>
                      </w:rPr>
                      <w:t>WEEE-Reg.-Nr.: DE 38063397</w:t>
                    </w:r>
                  </w:p>
                  <w:p w14:paraId="01040EA4"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62E45264" wp14:editId="6C39BFDD">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BA2BE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D6F8787"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AAF2786"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8C2595" w14:textId="77777777" w:rsidR="00AB3D42" w:rsidRPr="00A072B3" w:rsidRDefault="00AB3D42" w:rsidP="00AB3D42">
    <w:pPr>
      <w:pStyle w:val="Fuzeile"/>
    </w:pPr>
  </w:p>
  <w:p w14:paraId="678AA02A"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2F5FB2" w14:textId="77777777" w:rsidR="00337373" w:rsidRDefault="00337373">
      <w:r>
        <w:separator/>
      </w:r>
    </w:p>
  </w:footnote>
  <w:footnote w:type="continuationSeparator" w:id="0">
    <w:p w14:paraId="507713D8" w14:textId="77777777" w:rsidR="00337373" w:rsidRDefault="003373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51B08E"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0447BE" w14:textId="77777777" w:rsidR="00A31529" w:rsidRDefault="00A31529" w:rsidP="00A31529">
    <w:pPr>
      <w:pStyle w:val="Kopfzeile"/>
      <w:tabs>
        <w:tab w:val="clear" w:pos="4818"/>
        <w:tab w:val="center" w:pos="142"/>
      </w:tabs>
    </w:pPr>
  </w:p>
  <w:p w14:paraId="5941225B"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CFF133" w14:textId="77777777" w:rsidR="00A31529" w:rsidRPr="007E6A6F" w:rsidRDefault="00A31529" w:rsidP="00A31529">
    <w:pPr>
      <w:pStyle w:val="Kopfzeile"/>
      <w:jc w:val="center"/>
      <w:rPr>
        <w:color w:val="0753A2"/>
      </w:rPr>
    </w:pPr>
  </w:p>
  <w:p w14:paraId="6E64F9D5" w14:textId="77777777" w:rsidR="00A31529" w:rsidRDefault="00A31529" w:rsidP="00A31529">
    <w:pPr>
      <w:pStyle w:val="Kopfzeile"/>
    </w:pPr>
  </w:p>
  <w:p w14:paraId="32D14515" w14:textId="77777777" w:rsidR="00A31529" w:rsidRDefault="00A31529" w:rsidP="00A31529">
    <w:pPr>
      <w:tabs>
        <w:tab w:val="left" w:pos="7080"/>
      </w:tabs>
      <w:rPr>
        <w:rFonts w:ascii="Myriad Pro" w:hAnsi="Myriad Pro"/>
      </w:rPr>
    </w:pPr>
    <w:r>
      <w:rPr>
        <w:rFonts w:ascii="Myriad Pro" w:hAnsi="Myriad Pro"/>
      </w:rPr>
      <w:tab/>
    </w:r>
  </w:p>
  <w:p w14:paraId="21541544" w14:textId="77777777" w:rsidR="00A31529" w:rsidRDefault="00A31529" w:rsidP="00A31529">
    <w:pPr>
      <w:rPr>
        <w:rFonts w:ascii="Myriad Pro" w:hAnsi="Myriad Pro"/>
      </w:rPr>
    </w:pPr>
  </w:p>
  <w:p w14:paraId="31C094FD"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208C18" w14:textId="77777777" w:rsidR="00A31529" w:rsidRDefault="00A31529" w:rsidP="00A31529">
    <w:pPr>
      <w:tabs>
        <w:tab w:val="left" w:pos="1867"/>
        <w:tab w:val="center" w:pos="4818"/>
      </w:tabs>
      <w:rPr>
        <w:rFonts w:ascii="Myriad Pro" w:hAnsi="Myriad Pro"/>
      </w:rPr>
    </w:pPr>
  </w:p>
  <w:p w14:paraId="2FAB5AE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5BCBE048"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86720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D25D4D" w14:textId="77777777" w:rsidR="00AB3D42" w:rsidRDefault="00AB3D42" w:rsidP="00AB3D42">
    <w:pPr>
      <w:pStyle w:val="Kopfzeile"/>
    </w:pPr>
  </w:p>
  <w:p w14:paraId="1A522CAA" w14:textId="77777777" w:rsidR="00AB3D42" w:rsidRPr="007E6A6F" w:rsidRDefault="00AB3D42" w:rsidP="00AB3D42">
    <w:pPr>
      <w:pStyle w:val="Kopfzeile"/>
      <w:jc w:val="center"/>
      <w:rPr>
        <w:color w:val="0753A2"/>
      </w:rPr>
    </w:pPr>
  </w:p>
  <w:p w14:paraId="5D88397E" w14:textId="77777777" w:rsidR="00AB3D42" w:rsidRDefault="00AB3D42" w:rsidP="00AB3D42">
    <w:pPr>
      <w:pStyle w:val="Kopfzeile"/>
    </w:pPr>
  </w:p>
  <w:p w14:paraId="4E127868" w14:textId="77777777" w:rsidR="00AB3D42" w:rsidRDefault="00AB3D42" w:rsidP="00AB3D42">
    <w:pPr>
      <w:tabs>
        <w:tab w:val="left" w:pos="7080"/>
      </w:tabs>
      <w:rPr>
        <w:rFonts w:ascii="Myriad Pro" w:hAnsi="Myriad Pro"/>
      </w:rPr>
    </w:pPr>
    <w:r>
      <w:rPr>
        <w:rFonts w:ascii="Myriad Pro" w:hAnsi="Myriad Pro"/>
      </w:rPr>
      <w:tab/>
    </w:r>
  </w:p>
  <w:p w14:paraId="35A1FB42" w14:textId="77777777" w:rsidR="00AB3D42" w:rsidRDefault="00AB3D42" w:rsidP="00AB3D42">
    <w:pPr>
      <w:rPr>
        <w:rFonts w:ascii="Myriad Pro" w:hAnsi="Myriad Pro"/>
      </w:rPr>
    </w:pPr>
  </w:p>
  <w:p w14:paraId="2230E5C6"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8EBABC1"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2ACBB7EB" wp14:editId="645B6CBD">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1EA7A4"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64121D49"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22677B9C" wp14:editId="76FDC73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FC15E1"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0DE020F9"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C30253"/>
    <w:multiLevelType w:val="hybridMultilevel"/>
    <w:tmpl w:val="D11818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409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67B4C"/>
    <w:rsid w:val="001773B7"/>
    <w:rsid w:val="00185162"/>
    <w:rsid w:val="001975E2"/>
    <w:rsid w:val="001B72D4"/>
    <w:rsid w:val="001C79A0"/>
    <w:rsid w:val="001E442F"/>
    <w:rsid w:val="001E520D"/>
    <w:rsid w:val="001F6710"/>
    <w:rsid w:val="0021514C"/>
    <w:rsid w:val="00217B46"/>
    <w:rsid w:val="00250BA4"/>
    <w:rsid w:val="0028077A"/>
    <w:rsid w:val="00281568"/>
    <w:rsid w:val="002C5F42"/>
    <w:rsid w:val="002D79C4"/>
    <w:rsid w:val="00307A27"/>
    <w:rsid w:val="00336FB7"/>
    <w:rsid w:val="00337373"/>
    <w:rsid w:val="00337F6A"/>
    <w:rsid w:val="00342D79"/>
    <w:rsid w:val="003A19FB"/>
    <w:rsid w:val="00480958"/>
    <w:rsid w:val="004A5EA1"/>
    <w:rsid w:val="004B5DBE"/>
    <w:rsid w:val="0051661D"/>
    <w:rsid w:val="005533C9"/>
    <w:rsid w:val="00555EC4"/>
    <w:rsid w:val="005561BE"/>
    <w:rsid w:val="00557427"/>
    <w:rsid w:val="00583DB4"/>
    <w:rsid w:val="005B107E"/>
    <w:rsid w:val="00611C79"/>
    <w:rsid w:val="006351A9"/>
    <w:rsid w:val="00641066"/>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4BE0"/>
    <w:rsid w:val="00911E8A"/>
    <w:rsid w:val="009404D2"/>
    <w:rsid w:val="0097555E"/>
    <w:rsid w:val="00980654"/>
    <w:rsid w:val="00992B04"/>
    <w:rsid w:val="009F3690"/>
    <w:rsid w:val="00A31529"/>
    <w:rsid w:val="00A55667"/>
    <w:rsid w:val="00A570D6"/>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D17856"/>
    <w:rsid w:val="00D65F1A"/>
    <w:rsid w:val="00D84930"/>
    <w:rsid w:val="00DA0791"/>
    <w:rsid w:val="00DA1B8D"/>
    <w:rsid w:val="00DF08B2"/>
    <w:rsid w:val="00E065B2"/>
    <w:rsid w:val="00E13737"/>
    <w:rsid w:val="00E91A74"/>
    <w:rsid w:val="00EB0CAD"/>
    <w:rsid w:val="00EB38A3"/>
    <w:rsid w:val="00EC2867"/>
    <w:rsid w:val="00EC6243"/>
    <w:rsid w:val="00F54D40"/>
    <w:rsid w:val="00F615B2"/>
    <w:rsid w:val="00F674BB"/>
    <w:rsid w:val="00F8142A"/>
    <w:rsid w:val="00F84BAD"/>
    <w:rsid w:val="00FE5D75"/>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300C289"/>
  <w15:docId w15:val="{10FD7772-6FF7-41C6-908A-498E09E255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EC286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4ACCE1-0E1C-4DE6-9E40-EA48EFA244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688</Words>
  <Characters>4336</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cp:revision>
  <cp:lastPrinted>1900-12-31T23:00:00Z</cp:lastPrinted>
  <dcterms:created xsi:type="dcterms:W3CDTF">2021-04-30T09:59:00Z</dcterms:created>
  <dcterms:modified xsi:type="dcterms:W3CDTF">2022-06-10T13:48:00Z</dcterms:modified>
</cp:coreProperties>
</file>