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AC70B45" w14:textId="496C47CD" w:rsidR="00A10789" w:rsidRDefault="004362C3" w:rsidP="001840C6">
      <w:pPr>
        <w:widowControl/>
        <w:suppressAutoHyphens w:val="0"/>
        <w:rPr>
          <w:rFonts w:ascii="Myriad Pro Black" w:hAnsi="Myriad Pro Black"/>
          <w:color w:val="365F91" w:themeColor="accent1" w:themeShade="BF"/>
          <w:sz w:val="30"/>
          <w:szCs w:val="30"/>
        </w:rPr>
      </w:pPr>
      <w:proofErr w:type="spellStart"/>
      <w:r w:rsidRPr="004362C3">
        <w:rPr>
          <w:rFonts w:ascii="Myriad Pro Black" w:hAnsi="Myriad Pro Black"/>
          <w:color w:val="365F91" w:themeColor="accent1" w:themeShade="BF"/>
          <w:sz w:val="30"/>
          <w:szCs w:val="30"/>
        </w:rPr>
        <w:t>Medico</w:t>
      </w:r>
      <w:proofErr w:type="spellEnd"/>
      <w:r w:rsidRPr="004362C3">
        <w:rPr>
          <w:rFonts w:ascii="Myriad Pro Black" w:hAnsi="Myriad Pro Black"/>
          <w:color w:val="365F91" w:themeColor="accent1" w:themeShade="BF"/>
          <w:sz w:val="30"/>
          <w:szCs w:val="30"/>
        </w:rPr>
        <w:t xml:space="preserve"> 191 </w:t>
      </w:r>
      <w:r>
        <w:rPr>
          <w:rFonts w:ascii="Myriad Pro Black" w:hAnsi="Myriad Pro Black"/>
          <w:color w:val="365F91" w:themeColor="accent1" w:themeShade="BF"/>
          <w:sz w:val="30"/>
          <w:szCs w:val="30"/>
        </w:rPr>
        <w:t xml:space="preserve">KI </w:t>
      </w:r>
      <w:r w:rsidRPr="004362C3">
        <w:rPr>
          <w:rFonts w:ascii="Myriad Pro Black" w:hAnsi="Myriad Pro Black"/>
          <w:color w:val="365F91" w:themeColor="accent1" w:themeShade="BF"/>
          <w:sz w:val="30"/>
          <w:szCs w:val="30"/>
        </w:rPr>
        <w:t xml:space="preserve">und </w:t>
      </w:r>
      <w:proofErr w:type="spellStart"/>
      <w:r w:rsidRPr="004362C3">
        <w:rPr>
          <w:rFonts w:ascii="Myriad Pro Black" w:hAnsi="Myriad Pro Black"/>
          <w:color w:val="365F91" w:themeColor="accent1" w:themeShade="BF"/>
          <w:sz w:val="30"/>
          <w:szCs w:val="30"/>
        </w:rPr>
        <w:t>Medico</w:t>
      </w:r>
      <w:proofErr w:type="spellEnd"/>
      <w:r w:rsidRPr="004362C3">
        <w:rPr>
          <w:rFonts w:ascii="Myriad Pro Black" w:hAnsi="Myriad Pro Black"/>
          <w:color w:val="365F91" w:themeColor="accent1" w:themeShade="BF"/>
          <w:sz w:val="30"/>
          <w:szCs w:val="30"/>
        </w:rPr>
        <w:t xml:space="preserve"> 241</w:t>
      </w:r>
      <w:r>
        <w:rPr>
          <w:rFonts w:ascii="Myriad Pro Black" w:hAnsi="Myriad Pro Black"/>
          <w:color w:val="365F91" w:themeColor="accent1" w:themeShade="BF"/>
          <w:sz w:val="30"/>
          <w:szCs w:val="30"/>
        </w:rPr>
        <w:t xml:space="preserve"> KI</w:t>
      </w:r>
      <w:r w:rsidRPr="004362C3">
        <w:rPr>
          <w:rFonts w:ascii="Myriad Pro Black" w:hAnsi="Myriad Pro Black"/>
          <w:color w:val="365F91" w:themeColor="accent1" w:themeShade="BF"/>
          <w:sz w:val="30"/>
          <w:szCs w:val="30"/>
        </w:rPr>
        <w:t xml:space="preserve"> – Leistungsstarke Medical Panel-PCs für High-End KI-Anwendungen</w:t>
      </w:r>
    </w:p>
    <w:p w14:paraId="110811A3" w14:textId="5A0B4E8D" w:rsidR="00A10789" w:rsidRDefault="004362C3" w:rsidP="001840C6">
      <w:pPr>
        <w:widowControl/>
        <w:suppressAutoHyphens w:val="0"/>
        <w:rPr>
          <w:rFonts w:ascii="Myriad Pro" w:hAnsi="Myriad Pro"/>
          <w:sz w:val="20"/>
          <w:szCs w:val="20"/>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14:anchorId="698B7A6A" wp14:editId="2891389F">
            <wp:simplePos x="0" y="0"/>
            <wp:positionH relativeFrom="margin">
              <wp:posOffset>-628650</wp:posOffset>
            </wp:positionH>
            <wp:positionV relativeFrom="paragraph">
              <wp:posOffset>160020</wp:posOffset>
            </wp:positionV>
            <wp:extent cx="3291840" cy="2047875"/>
            <wp:effectExtent l="0" t="0" r="381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91840" cy="20478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02C9F1" w14:textId="61693B37" w:rsidR="004362C3" w:rsidRPr="004362C3" w:rsidRDefault="004362C3" w:rsidP="004362C3">
      <w:pPr>
        <w:widowControl/>
        <w:suppressAutoHyphens w:val="0"/>
        <w:rPr>
          <w:rFonts w:ascii="Myriad Pro" w:hAnsi="Myriad Pro"/>
          <w:sz w:val="20"/>
          <w:szCs w:val="20"/>
        </w:rPr>
      </w:pPr>
      <w:r w:rsidRPr="004362C3">
        <w:rPr>
          <w:rFonts w:ascii="Myriad Pro" w:hAnsi="Myriad Pro"/>
          <w:sz w:val="20"/>
          <w:szCs w:val="20"/>
        </w:rPr>
        <w:t xml:space="preserve">Im medizinischen Bereich müssen Geräte die zur Diagnose, Behandlung oder Überwachung von Patienten genutzt werden sollen EN 60601-1 zertifiziert werden. Ziel ist die Gewährleistung, dass ein elektrischer, mechanischer oder funktionaler Fehler im System kein erhebliches Risiko für Patienten oder behandelndes Personal darstellt. </w:t>
      </w:r>
    </w:p>
    <w:p w14:paraId="5F09F2A6" w14:textId="5AFE13BF" w:rsidR="004362C3" w:rsidRDefault="004362C3" w:rsidP="004362C3">
      <w:pPr>
        <w:widowControl/>
        <w:suppressAutoHyphens w:val="0"/>
        <w:rPr>
          <w:rFonts w:ascii="Myriad Pro" w:hAnsi="Myriad Pro"/>
          <w:sz w:val="20"/>
          <w:szCs w:val="20"/>
        </w:rPr>
      </w:pPr>
      <w:r w:rsidRPr="004362C3">
        <w:rPr>
          <w:rFonts w:ascii="Myriad Pro" w:hAnsi="Myriad Pro"/>
          <w:sz w:val="20"/>
          <w:szCs w:val="20"/>
        </w:rPr>
        <w:t xml:space="preserve">Unsere </w:t>
      </w:r>
      <w:proofErr w:type="spellStart"/>
      <w:r w:rsidRPr="004362C3">
        <w:rPr>
          <w:rFonts w:ascii="Myriad Pro" w:hAnsi="Myriad Pro"/>
          <w:sz w:val="20"/>
          <w:szCs w:val="20"/>
        </w:rPr>
        <w:t>Medico</w:t>
      </w:r>
      <w:proofErr w:type="spellEnd"/>
      <w:r w:rsidRPr="004362C3">
        <w:rPr>
          <w:rFonts w:ascii="Myriad Pro" w:hAnsi="Myriad Pro"/>
          <w:sz w:val="20"/>
          <w:szCs w:val="20"/>
        </w:rPr>
        <w:t xml:space="preserve"> Panel-PCs wurden streng nach dieser Norm gefertigt und eignen sich daher bestens für den Einsatz im medizinischen Umfeld.</w:t>
      </w:r>
    </w:p>
    <w:p w14:paraId="604859EE" w14:textId="77777777" w:rsidR="004362C3" w:rsidRPr="004362C3" w:rsidRDefault="004362C3" w:rsidP="004362C3">
      <w:pPr>
        <w:widowControl/>
        <w:suppressAutoHyphens w:val="0"/>
        <w:rPr>
          <w:rFonts w:ascii="Myriad Pro" w:hAnsi="Myriad Pro"/>
          <w:sz w:val="20"/>
          <w:szCs w:val="20"/>
        </w:rPr>
      </w:pPr>
    </w:p>
    <w:p w14:paraId="1BAEAAD1" w14:textId="52AEED9B" w:rsidR="004362C3" w:rsidRDefault="004362C3" w:rsidP="004362C3">
      <w:pPr>
        <w:widowControl/>
        <w:suppressAutoHyphens w:val="0"/>
        <w:rPr>
          <w:rFonts w:ascii="Myriad Pro" w:hAnsi="Myriad Pro"/>
          <w:sz w:val="20"/>
          <w:szCs w:val="20"/>
        </w:rPr>
      </w:pPr>
      <w:r w:rsidRPr="004362C3">
        <w:rPr>
          <w:rFonts w:ascii="Myriad Pro" w:hAnsi="Myriad Pro"/>
          <w:sz w:val="20"/>
          <w:szCs w:val="20"/>
        </w:rPr>
        <w:t xml:space="preserve">Der </w:t>
      </w:r>
      <w:proofErr w:type="spellStart"/>
      <w:r w:rsidRPr="004362C3">
        <w:rPr>
          <w:rFonts w:ascii="Myriad Pro" w:hAnsi="Myriad Pro"/>
          <w:sz w:val="20"/>
          <w:szCs w:val="20"/>
        </w:rPr>
        <w:t>Medico</w:t>
      </w:r>
      <w:proofErr w:type="spellEnd"/>
      <w:r w:rsidRPr="004362C3">
        <w:rPr>
          <w:rFonts w:ascii="Myriad Pro" w:hAnsi="Myriad Pro"/>
          <w:sz w:val="20"/>
          <w:szCs w:val="20"/>
        </w:rPr>
        <w:t xml:space="preserve"> 191 und </w:t>
      </w:r>
      <w:proofErr w:type="spellStart"/>
      <w:r w:rsidRPr="004362C3">
        <w:rPr>
          <w:rFonts w:ascii="Myriad Pro" w:hAnsi="Myriad Pro"/>
          <w:sz w:val="20"/>
          <w:szCs w:val="20"/>
        </w:rPr>
        <w:t>Medico</w:t>
      </w:r>
      <w:proofErr w:type="spellEnd"/>
      <w:r w:rsidRPr="004362C3">
        <w:rPr>
          <w:rFonts w:ascii="Myriad Pro" w:hAnsi="Myriad Pro"/>
          <w:sz w:val="20"/>
          <w:szCs w:val="20"/>
        </w:rPr>
        <w:t xml:space="preserve"> 241 besitzen ein extrem robustes Gehäuse inklusive IP65 geschützter Front. So wird das verbaute 19 bzw. 24“ kapazitive Touchdisplay optimal geschützt. Highlight der Geräte ist ohne Frage die enorme Leistungsstärke. Ein Intel® Core™ i5-9500TE 6/6 Prozessor mit 2,2GHz, 16GB RAM (max. 32 GB), einer 128 GB SSD und einer 1 TB HDD Festplatte sorgen für beste Performance. In Kombination mit einer NVIDIA Geforce MXM-GTX-1060 Grafikkarte sind medizinische Panel-PCs entstanden, die sich hervorragend für anspruchsvolle KI Anwendungen eignen. Gerade im diagnostischen Bereich werden viele Prozesse bereits heutzutage durch künstliche Intelligenz unterstützt. Es steht außer Frage, dass der Einfluss von KI auf die Medizintechnik in den nächsten Jahren weiter steigen wird. </w:t>
      </w:r>
    </w:p>
    <w:p w14:paraId="1BDE2D9A" w14:textId="77777777" w:rsidR="004362C3" w:rsidRPr="004362C3" w:rsidRDefault="004362C3" w:rsidP="004362C3">
      <w:pPr>
        <w:widowControl/>
        <w:suppressAutoHyphens w:val="0"/>
        <w:rPr>
          <w:rFonts w:ascii="Myriad Pro" w:hAnsi="Myriad Pro"/>
          <w:sz w:val="20"/>
          <w:szCs w:val="20"/>
        </w:rPr>
      </w:pPr>
    </w:p>
    <w:p w14:paraId="16DBC59B" w14:textId="73BE9580" w:rsidR="004362C3" w:rsidRDefault="004362C3" w:rsidP="004362C3">
      <w:pPr>
        <w:widowControl/>
        <w:suppressAutoHyphens w:val="0"/>
        <w:rPr>
          <w:rFonts w:ascii="Myriad Pro" w:hAnsi="Myriad Pro"/>
          <w:sz w:val="20"/>
          <w:szCs w:val="20"/>
        </w:rPr>
      </w:pPr>
      <w:r w:rsidRPr="004362C3">
        <w:rPr>
          <w:rFonts w:ascii="Myriad Pro" w:hAnsi="Myriad Pro"/>
          <w:sz w:val="20"/>
          <w:szCs w:val="20"/>
        </w:rPr>
        <w:t xml:space="preserve">Daher sind Sie mit dem </w:t>
      </w:r>
      <w:hyperlink r:id="rId9" w:history="1">
        <w:proofErr w:type="spellStart"/>
        <w:r w:rsidRPr="004362C3">
          <w:rPr>
            <w:rStyle w:val="Hyperlink"/>
            <w:rFonts w:ascii="Myriad Pro" w:hAnsi="Myriad Pro"/>
            <w:sz w:val="20"/>
            <w:szCs w:val="20"/>
          </w:rPr>
          <w:t>Medico</w:t>
        </w:r>
        <w:proofErr w:type="spellEnd"/>
        <w:r w:rsidRPr="004362C3">
          <w:rPr>
            <w:rStyle w:val="Hyperlink"/>
            <w:rFonts w:ascii="Myriad Pro" w:hAnsi="Myriad Pro"/>
            <w:sz w:val="20"/>
            <w:szCs w:val="20"/>
          </w:rPr>
          <w:t xml:space="preserve"> 191</w:t>
        </w:r>
      </w:hyperlink>
      <w:r w:rsidRPr="004362C3">
        <w:rPr>
          <w:rFonts w:ascii="Myriad Pro" w:hAnsi="Myriad Pro"/>
          <w:sz w:val="20"/>
          <w:szCs w:val="20"/>
        </w:rPr>
        <w:t xml:space="preserve"> und dem </w:t>
      </w:r>
      <w:hyperlink r:id="rId10" w:history="1">
        <w:proofErr w:type="spellStart"/>
        <w:r w:rsidRPr="004362C3">
          <w:rPr>
            <w:rStyle w:val="Hyperlink"/>
            <w:rFonts w:ascii="Myriad Pro" w:hAnsi="Myriad Pro"/>
            <w:sz w:val="20"/>
            <w:szCs w:val="20"/>
          </w:rPr>
          <w:t>Medico</w:t>
        </w:r>
        <w:proofErr w:type="spellEnd"/>
        <w:r w:rsidRPr="004362C3">
          <w:rPr>
            <w:rStyle w:val="Hyperlink"/>
            <w:rFonts w:ascii="Myriad Pro" w:hAnsi="Myriad Pro"/>
            <w:sz w:val="20"/>
            <w:szCs w:val="20"/>
          </w:rPr>
          <w:t xml:space="preserve"> 241</w:t>
        </w:r>
      </w:hyperlink>
      <w:r w:rsidRPr="004362C3">
        <w:rPr>
          <w:rFonts w:ascii="Myriad Pro" w:hAnsi="Myriad Pro"/>
          <w:sz w:val="20"/>
          <w:szCs w:val="20"/>
        </w:rPr>
        <w:t xml:space="preserve"> bereit für zukünftige Entwicklungen. Abgerundet wird das Gesamtpaket durch eine Vielzahl unterschiedlicher Schnittstellen und optionalem Zubehör. So stehen dem Nutzer Neben zwei Gigabit-LAN Ports und WLAN auch ein RS232, ein RS232/422/485 sowie vier USB 3.2 Anschlüsse zur Verfügung. </w:t>
      </w:r>
    </w:p>
    <w:p w14:paraId="419B890E" w14:textId="77777777" w:rsidR="004362C3" w:rsidRPr="004362C3" w:rsidRDefault="004362C3" w:rsidP="004362C3">
      <w:pPr>
        <w:widowControl/>
        <w:suppressAutoHyphens w:val="0"/>
        <w:rPr>
          <w:rFonts w:ascii="Myriad Pro" w:hAnsi="Myriad Pro"/>
          <w:sz w:val="20"/>
          <w:szCs w:val="20"/>
        </w:rPr>
      </w:pPr>
    </w:p>
    <w:p w14:paraId="08388F33" w14:textId="77777777" w:rsidR="004362C3" w:rsidRPr="004362C3" w:rsidRDefault="004362C3" w:rsidP="004362C3">
      <w:pPr>
        <w:widowControl/>
        <w:suppressAutoHyphens w:val="0"/>
        <w:rPr>
          <w:rFonts w:ascii="Myriad Pro" w:hAnsi="Myriad Pro"/>
          <w:sz w:val="20"/>
          <w:szCs w:val="20"/>
        </w:rPr>
      </w:pPr>
      <w:r w:rsidRPr="004362C3">
        <w:rPr>
          <w:rFonts w:ascii="Myriad Pro" w:hAnsi="Myriad Pro"/>
          <w:sz w:val="20"/>
          <w:szCs w:val="20"/>
        </w:rPr>
        <w:t xml:space="preserve">Mit dem erhältlichen Medizinwagen, einem Schwenkarm oder dem robusten </w:t>
      </w:r>
      <w:proofErr w:type="spellStart"/>
      <w:r w:rsidRPr="004362C3">
        <w:rPr>
          <w:rFonts w:ascii="Myriad Pro" w:hAnsi="Myriad Pro"/>
          <w:sz w:val="20"/>
          <w:szCs w:val="20"/>
        </w:rPr>
        <w:t>Standfuß</w:t>
      </w:r>
      <w:proofErr w:type="spellEnd"/>
      <w:r w:rsidRPr="004362C3">
        <w:rPr>
          <w:rFonts w:ascii="Myriad Pro" w:hAnsi="Myriad Pro"/>
          <w:sz w:val="20"/>
          <w:szCs w:val="20"/>
        </w:rPr>
        <w:t xml:space="preserve"> überzeugen der </w:t>
      </w:r>
      <w:proofErr w:type="spellStart"/>
      <w:r w:rsidRPr="004362C3">
        <w:rPr>
          <w:rFonts w:ascii="Myriad Pro" w:hAnsi="Myriad Pro"/>
          <w:sz w:val="20"/>
          <w:szCs w:val="20"/>
        </w:rPr>
        <w:t>Medico</w:t>
      </w:r>
      <w:proofErr w:type="spellEnd"/>
      <w:r w:rsidRPr="004362C3">
        <w:rPr>
          <w:rFonts w:ascii="Myriad Pro" w:hAnsi="Myriad Pro"/>
          <w:sz w:val="20"/>
          <w:szCs w:val="20"/>
        </w:rPr>
        <w:t xml:space="preserve"> 191 und der </w:t>
      </w:r>
      <w:proofErr w:type="spellStart"/>
      <w:r w:rsidRPr="004362C3">
        <w:rPr>
          <w:rFonts w:ascii="Myriad Pro" w:hAnsi="Myriad Pro"/>
          <w:sz w:val="20"/>
          <w:szCs w:val="20"/>
        </w:rPr>
        <w:t>Medico</w:t>
      </w:r>
      <w:proofErr w:type="spellEnd"/>
      <w:r w:rsidRPr="004362C3">
        <w:rPr>
          <w:rFonts w:ascii="Myriad Pro" w:hAnsi="Myriad Pro"/>
          <w:sz w:val="20"/>
          <w:szCs w:val="20"/>
        </w:rPr>
        <w:t xml:space="preserve"> 241 als fortschrittliches und durchdachtes System für den medizinischen Bereich.</w:t>
      </w:r>
    </w:p>
    <w:p w14:paraId="2D298BC5" w14:textId="7CDA3A5E" w:rsidR="001840C6" w:rsidRDefault="004362C3" w:rsidP="004362C3">
      <w:pPr>
        <w:widowControl/>
        <w:suppressAutoHyphens w:val="0"/>
        <w:rPr>
          <w:rFonts w:ascii="Myriad Pro" w:hAnsi="Myriad Pro"/>
          <w:sz w:val="20"/>
          <w:szCs w:val="20"/>
        </w:rPr>
      </w:pPr>
      <w:r w:rsidRPr="004362C3">
        <w:rPr>
          <w:rFonts w:ascii="Myriad Pro" w:hAnsi="Myriad Pro"/>
          <w:sz w:val="20"/>
          <w:szCs w:val="20"/>
        </w:rPr>
        <w:t>Wenn Sie weitere Fragen zur individuellen Anpassbarkeit, oder den Geräten haben stehen Ihnen unserer Vertriebsberater jederzeit zur Verfügung.</w:t>
      </w:r>
    </w:p>
    <w:p w14:paraId="2DE3D33E" w14:textId="77777777" w:rsidR="009C5E51" w:rsidRPr="009C5E51" w:rsidRDefault="009C5E51" w:rsidP="009C5E51">
      <w:pPr>
        <w:widowControl/>
        <w:suppressAutoHyphens w:val="0"/>
        <w:rPr>
          <w:rFonts w:ascii="Myriad Pro" w:hAnsi="Myriad Pro"/>
          <w:sz w:val="20"/>
          <w:szCs w:val="20"/>
        </w:rPr>
      </w:pPr>
    </w:p>
    <w:p w14:paraId="07F9AAA0" w14:textId="77777777" w:rsidR="00554D90" w:rsidRDefault="00554D90" w:rsidP="001C79A0">
      <w:pPr>
        <w:rPr>
          <w:rFonts w:ascii="Myriad Pro" w:hAnsi="Myriad Pro" w:cs="Arial"/>
          <w:sz w:val="22"/>
          <w:szCs w:val="22"/>
        </w:rPr>
      </w:pPr>
    </w:p>
    <w:p w14:paraId="4B8DF179" w14:textId="77777777" w:rsidR="009E33EF" w:rsidRDefault="009E33EF" w:rsidP="001C79A0">
      <w:pPr>
        <w:rPr>
          <w:rFonts w:ascii="Myriad Pro" w:hAnsi="Myriad Pro" w:cs="Arial"/>
          <w:sz w:val="22"/>
          <w:szCs w:val="22"/>
        </w:rPr>
      </w:pPr>
    </w:p>
    <w:p w14:paraId="7A4774B4" w14:textId="77777777" w:rsidR="009E33EF" w:rsidRDefault="009E33EF" w:rsidP="001C79A0">
      <w:pPr>
        <w:rPr>
          <w:rFonts w:ascii="Myriad Pro" w:hAnsi="Myriad Pro" w:cs="Arial"/>
          <w:sz w:val="22"/>
          <w:szCs w:val="22"/>
        </w:rPr>
      </w:pPr>
    </w:p>
    <w:p w14:paraId="32EAA998" w14:textId="77777777" w:rsidR="009E33EF" w:rsidRDefault="009E33EF" w:rsidP="001C79A0">
      <w:pPr>
        <w:rPr>
          <w:rFonts w:ascii="Myriad Pro" w:hAnsi="Myriad Pro" w:cs="Arial"/>
          <w:sz w:val="22"/>
          <w:szCs w:val="22"/>
        </w:rPr>
      </w:pPr>
    </w:p>
    <w:p w14:paraId="10B96153" w14:textId="77777777" w:rsidR="009E33EF" w:rsidRDefault="009E33EF" w:rsidP="001C79A0">
      <w:pPr>
        <w:rPr>
          <w:rFonts w:ascii="Myriad Pro" w:hAnsi="Myriad Pro" w:cs="Arial"/>
          <w:sz w:val="22"/>
          <w:szCs w:val="22"/>
        </w:rPr>
      </w:pPr>
    </w:p>
    <w:p w14:paraId="0A949E52" w14:textId="77777777" w:rsidR="009E33EF" w:rsidRDefault="009E33EF" w:rsidP="001C79A0">
      <w:pPr>
        <w:rPr>
          <w:rFonts w:ascii="Myriad Pro" w:hAnsi="Myriad Pro" w:cs="Arial"/>
          <w:sz w:val="22"/>
          <w:szCs w:val="22"/>
        </w:rPr>
      </w:pPr>
    </w:p>
    <w:p w14:paraId="128D73B0" w14:textId="77777777" w:rsidR="009E33EF" w:rsidRDefault="009E33EF" w:rsidP="001C79A0">
      <w:pPr>
        <w:rPr>
          <w:rFonts w:ascii="Myriad Pro" w:hAnsi="Myriad Pro" w:cs="Arial"/>
          <w:sz w:val="22"/>
          <w:szCs w:val="22"/>
        </w:rPr>
      </w:pPr>
    </w:p>
    <w:p w14:paraId="12982BDB" w14:textId="77777777" w:rsidR="009E33EF" w:rsidRDefault="009E33EF" w:rsidP="001C79A0">
      <w:pPr>
        <w:rPr>
          <w:rFonts w:ascii="Myriad Pro" w:hAnsi="Myriad Pro" w:cs="Arial"/>
          <w:sz w:val="22"/>
          <w:szCs w:val="22"/>
        </w:rPr>
      </w:pPr>
    </w:p>
    <w:p w14:paraId="449C4746" w14:textId="77777777" w:rsidR="009E33EF" w:rsidRDefault="009E33EF" w:rsidP="001C79A0">
      <w:pPr>
        <w:rPr>
          <w:rFonts w:ascii="Myriad Pro" w:hAnsi="Myriad Pro" w:cs="Arial"/>
          <w:sz w:val="22"/>
          <w:szCs w:val="22"/>
        </w:rPr>
      </w:pPr>
    </w:p>
    <w:p w14:paraId="23832CC1" w14:textId="77777777" w:rsidR="009E33EF" w:rsidRDefault="009E33EF" w:rsidP="001C79A0">
      <w:pPr>
        <w:rPr>
          <w:rFonts w:ascii="Myriad Pro" w:hAnsi="Myriad Pro" w:cs="Arial"/>
          <w:sz w:val="22"/>
          <w:szCs w:val="22"/>
        </w:rPr>
      </w:pPr>
    </w:p>
    <w:p w14:paraId="3883116B" w14:textId="77777777" w:rsidR="009E33EF" w:rsidRDefault="009E33EF" w:rsidP="001C79A0">
      <w:pPr>
        <w:rPr>
          <w:rFonts w:ascii="Myriad Pro" w:hAnsi="Myriad Pro" w:cs="Arial"/>
          <w:sz w:val="22"/>
          <w:szCs w:val="22"/>
        </w:rPr>
      </w:pPr>
    </w:p>
    <w:p w14:paraId="10136D95" w14:textId="7ED15135"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1" w:history="1">
        <w:r w:rsidRPr="001C79A0">
          <w:rPr>
            <w:rStyle w:val="Hyperlink"/>
            <w:rFonts w:ascii="Myriad Pro" w:hAnsi="Myriad Pro" w:cs="Arial"/>
            <w:b/>
            <w:sz w:val="22"/>
            <w:szCs w:val="22"/>
          </w:rPr>
          <w:t>www.ico.de/presse</w:t>
        </w:r>
      </w:hyperlink>
    </w:p>
    <w:p w14:paraId="545F9C1C" w14:textId="77777777" w:rsidR="001C79A0" w:rsidRDefault="001C79A0" w:rsidP="001C79A0">
      <w:pPr>
        <w:rPr>
          <w:rFonts w:ascii="Myriad Pro" w:hAnsi="Myriad Pro" w:cs="Arial"/>
          <w:b/>
          <w:sz w:val="22"/>
          <w:szCs w:val="22"/>
        </w:rPr>
      </w:pPr>
    </w:p>
    <w:p w14:paraId="72F4B3BD" w14:textId="77777777" w:rsidR="00452965" w:rsidRDefault="00452965" w:rsidP="001C79A0">
      <w:pPr>
        <w:rPr>
          <w:rFonts w:ascii="Myriad Pro" w:hAnsi="Myriad Pro" w:cs="Arial"/>
          <w:b/>
          <w:sz w:val="20"/>
          <w:szCs w:val="20"/>
        </w:rPr>
      </w:pPr>
    </w:p>
    <w:p w14:paraId="30A04422" w14:textId="77777777" w:rsidR="00452965" w:rsidRDefault="00452965" w:rsidP="001C79A0">
      <w:pPr>
        <w:rPr>
          <w:rFonts w:ascii="Myriad Pro" w:hAnsi="Myriad Pro" w:cs="Arial"/>
          <w:b/>
          <w:sz w:val="20"/>
          <w:szCs w:val="20"/>
        </w:rPr>
      </w:pPr>
    </w:p>
    <w:p w14:paraId="0F62AA8A"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57352FF8"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2E7E3402" w14:textId="77777777" w:rsidR="001C79A0" w:rsidRPr="001C79A0" w:rsidRDefault="001C79A0" w:rsidP="001C79A0">
      <w:pPr>
        <w:rPr>
          <w:rFonts w:ascii="Myriad Pro" w:hAnsi="Myriad Pro" w:cs="Arial"/>
          <w:sz w:val="20"/>
          <w:szCs w:val="20"/>
        </w:rPr>
      </w:pPr>
    </w:p>
    <w:p w14:paraId="3A9DEE5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57CC7F1A" w14:textId="77777777" w:rsidR="001C79A0" w:rsidRPr="001C79A0" w:rsidRDefault="001C79A0" w:rsidP="001C79A0">
      <w:pPr>
        <w:rPr>
          <w:rFonts w:ascii="Myriad Pro" w:hAnsi="Myriad Pro" w:cs="Arial"/>
          <w:sz w:val="20"/>
          <w:szCs w:val="20"/>
        </w:rPr>
      </w:pPr>
    </w:p>
    <w:p w14:paraId="5B34F4F1"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19A59BFE" w14:textId="77777777" w:rsidR="001C79A0" w:rsidRPr="001C79A0" w:rsidRDefault="001C79A0" w:rsidP="001C79A0">
      <w:pPr>
        <w:rPr>
          <w:rFonts w:ascii="Myriad Pro" w:hAnsi="Myriad Pro" w:cs="Arial"/>
          <w:b/>
          <w:sz w:val="20"/>
          <w:szCs w:val="20"/>
        </w:rPr>
      </w:pPr>
    </w:p>
    <w:p w14:paraId="015E1BF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1263B185"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159DE62E" w14:textId="77777777" w:rsidR="001C79A0" w:rsidRPr="008B27D8" w:rsidRDefault="001C79A0" w:rsidP="001C79A0">
      <w:pPr>
        <w:rPr>
          <w:rFonts w:ascii="Myriad Pro" w:hAnsi="Myriad Pro" w:cs="Arial"/>
          <w:sz w:val="20"/>
          <w:szCs w:val="20"/>
          <w:lang w:val="en-US"/>
        </w:rPr>
      </w:pPr>
    </w:p>
    <w:p w14:paraId="65942DCA"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00AD93F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1E12F46E" w14:textId="77777777" w:rsidR="001C79A0" w:rsidRPr="00D80784" w:rsidRDefault="001C79A0" w:rsidP="001C79A0">
      <w:pPr>
        <w:rPr>
          <w:rFonts w:ascii="Myriad Pro" w:hAnsi="Myriad Pro" w:cs="Arial"/>
          <w:sz w:val="20"/>
          <w:szCs w:val="20"/>
          <w:lang w:val="en-US"/>
        </w:rPr>
      </w:pPr>
    </w:p>
    <w:p w14:paraId="5837D72F"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p>
    <w:p w14:paraId="71470664"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7CAD23" w14:textId="77777777" w:rsidR="00D56009" w:rsidRDefault="00D56009">
      <w:r>
        <w:separator/>
      </w:r>
    </w:p>
  </w:endnote>
  <w:endnote w:type="continuationSeparator" w:id="0">
    <w:p w14:paraId="670ADF45" w14:textId="77777777" w:rsidR="00D56009" w:rsidRDefault="00D560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C2FF0"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684970"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37D6220F"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E56128"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7E9AD01F" wp14:editId="142F40B5">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3417CAF"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259330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308154D"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E9AD01F"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53417CAF"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259330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308154D"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73D21493" wp14:editId="5D6C4DC7">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1971BEA"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D16D3EC"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FCCDE7F"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D21493"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51971BEA"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D16D3EC"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FCCDE7F"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1EF0A73B" wp14:editId="114C5768">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6ED1C45"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1625258"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3FDB430"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F0A73B"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16ED1C45"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1625258"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3FDB430"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38C1E382" wp14:editId="0141CAF2">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F6CE11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F037E21"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40A84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C1E382"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1F6CE11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F037E21"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40A84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1297FA10"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FBF411"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DCF28E3"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7C7BA6C" wp14:editId="1447729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B28A138"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00BDB3F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8AED82A"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7C7BA6C"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B28A138"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00BDB3F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8AED82A"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1404BF6A" wp14:editId="152FF8D6">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C5281C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448BAC9"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5325342"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404BF6A"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7C5281C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448BAC9"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5325342"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6C69ED7A" wp14:editId="36C842F4">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0C95B72"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57C5F4A9"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047E5D6"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C69ED7A"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0C95B72"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57C5F4A9"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047E5D6"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3BBD5831" wp14:editId="69ED2990">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79598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46C9F28"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762298D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BD5831"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79598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46C9F28"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762298D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284DA195" w14:textId="77777777" w:rsidR="00AB3D42" w:rsidRPr="00A072B3" w:rsidRDefault="00AB3D42" w:rsidP="00AB3D42">
    <w:pPr>
      <w:pStyle w:val="Fuzeile"/>
    </w:pPr>
  </w:p>
  <w:p w14:paraId="453C9D2E"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66D590" w14:textId="77777777" w:rsidR="00D56009" w:rsidRDefault="00D56009">
      <w:r>
        <w:separator/>
      </w:r>
    </w:p>
  </w:footnote>
  <w:footnote w:type="continuationSeparator" w:id="0">
    <w:p w14:paraId="211BC5B6" w14:textId="77777777" w:rsidR="00D56009" w:rsidRDefault="00D560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E2955B"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1D3FC" w14:textId="77777777" w:rsidR="00A31529" w:rsidRDefault="00A31529" w:rsidP="00A31529">
    <w:pPr>
      <w:pStyle w:val="Kopfzeile"/>
      <w:tabs>
        <w:tab w:val="clear" w:pos="4818"/>
        <w:tab w:val="center" w:pos="142"/>
      </w:tabs>
    </w:pPr>
  </w:p>
  <w:p w14:paraId="34EE4882"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607486" w14:textId="77777777" w:rsidR="00A31529" w:rsidRPr="007E6A6F" w:rsidRDefault="00A31529" w:rsidP="00A31529">
    <w:pPr>
      <w:pStyle w:val="Kopfzeile"/>
      <w:jc w:val="center"/>
      <w:rPr>
        <w:color w:val="0753A2"/>
      </w:rPr>
    </w:pPr>
  </w:p>
  <w:p w14:paraId="73631597" w14:textId="77777777" w:rsidR="00A31529" w:rsidRDefault="00A31529" w:rsidP="00A31529">
    <w:pPr>
      <w:pStyle w:val="Kopfzeile"/>
    </w:pPr>
  </w:p>
  <w:p w14:paraId="3B4024B0" w14:textId="77777777" w:rsidR="00A31529" w:rsidRDefault="00A31529" w:rsidP="00A31529">
    <w:pPr>
      <w:tabs>
        <w:tab w:val="left" w:pos="7080"/>
      </w:tabs>
      <w:rPr>
        <w:rFonts w:ascii="Myriad Pro" w:hAnsi="Myriad Pro"/>
      </w:rPr>
    </w:pPr>
    <w:r>
      <w:rPr>
        <w:rFonts w:ascii="Myriad Pro" w:hAnsi="Myriad Pro"/>
      </w:rPr>
      <w:tab/>
    </w:r>
  </w:p>
  <w:p w14:paraId="26CC3DE5" w14:textId="77777777" w:rsidR="00A31529" w:rsidRDefault="00A31529" w:rsidP="00A31529">
    <w:pPr>
      <w:rPr>
        <w:rFonts w:ascii="Myriad Pro" w:hAnsi="Myriad Pro"/>
      </w:rPr>
    </w:pPr>
  </w:p>
  <w:p w14:paraId="046F3863"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D2D84D" w14:textId="77777777" w:rsidR="00A31529" w:rsidRDefault="00A31529" w:rsidP="00A31529">
    <w:pPr>
      <w:tabs>
        <w:tab w:val="left" w:pos="1867"/>
        <w:tab w:val="center" w:pos="4818"/>
      </w:tabs>
      <w:rPr>
        <w:rFonts w:ascii="Myriad Pro" w:hAnsi="Myriad Pro"/>
      </w:rPr>
    </w:pPr>
  </w:p>
  <w:p w14:paraId="68C0CD80"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479884EF"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7981AB"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701E03" w14:textId="77777777" w:rsidR="00AB3D42" w:rsidRDefault="00AB3D42" w:rsidP="00AB3D42">
    <w:pPr>
      <w:pStyle w:val="Kopfzeile"/>
    </w:pPr>
  </w:p>
  <w:p w14:paraId="533C4F53" w14:textId="77777777" w:rsidR="00AB3D42" w:rsidRPr="007E6A6F" w:rsidRDefault="00AB3D42" w:rsidP="00AB3D42">
    <w:pPr>
      <w:pStyle w:val="Kopfzeile"/>
      <w:jc w:val="center"/>
      <w:rPr>
        <w:color w:val="0753A2"/>
      </w:rPr>
    </w:pPr>
  </w:p>
  <w:p w14:paraId="4BBC151E" w14:textId="77777777" w:rsidR="00AB3D42" w:rsidRDefault="00AB3D42" w:rsidP="00AB3D42">
    <w:pPr>
      <w:pStyle w:val="Kopfzeile"/>
    </w:pPr>
  </w:p>
  <w:p w14:paraId="0983044E" w14:textId="77777777" w:rsidR="00AB3D42" w:rsidRDefault="00AB3D42" w:rsidP="00AB3D42">
    <w:pPr>
      <w:tabs>
        <w:tab w:val="left" w:pos="7080"/>
      </w:tabs>
      <w:rPr>
        <w:rFonts w:ascii="Myriad Pro" w:hAnsi="Myriad Pro"/>
      </w:rPr>
    </w:pPr>
    <w:r>
      <w:rPr>
        <w:rFonts w:ascii="Myriad Pro" w:hAnsi="Myriad Pro"/>
      </w:rPr>
      <w:tab/>
    </w:r>
  </w:p>
  <w:p w14:paraId="0248E71A" w14:textId="77777777" w:rsidR="00AB3D42" w:rsidRDefault="00AB3D42" w:rsidP="00AB3D42">
    <w:pPr>
      <w:rPr>
        <w:rFonts w:ascii="Myriad Pro" w:hAnsi="Myriad Pro"/>
      </w:rPr>
    </w:pPr>
  </w:p>
  <w:p w14:paraId="41D67DDA"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A6F0E2"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54135BC9" wp14:editId="05B51EDE">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96CDE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135BC9"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896CDE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7C666963"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106DD85C" wp14:editId="6111ED4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18E5EB"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6DD85C"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2E18E5EB"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0C39430A"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614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33596"/>
    <w:rsid w:val="00250BA4"/>
    <w:rsid w:val="0028077A"/>
    <w:rsid w:val="00281568"/>
    <w:rsid w:val="002C5F42"/>
    <w:rsid w:val="002D79C4"/>
    <w:rsid w:val="00307A27"/>
    <w:rsid w:val="003239D1"/>
    <w:rsid w:val="00336FB7"/>
    <w:rsid w:val="00337F6A"/>
    <w:rsid w:val="00342D79"/>
    <w:rsid w:val="003A19FB"/>
    <w:rsid w:val="004362C3"/>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0A31"/>
    <w:rsid w:val="007122C5"/>
    <w:rsid w:val="0071595B"/>
    <w:rsid w:val="0073767E"/>
    <w:rsid w:val="0077312B"/>
    <w:rsid w:val="007A5F1B"/>
    <w:rsid w:val="007C1ED2"/>
    <w:rsid w:val="007C34EB"/>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E33EF"/>
    <w:rsid w:val="009F3690"/>
    <w:rsid w:val="00A10789"/>
    <w:rsid w:val="00A31529"/>
    <w:rsid w:val="00A55667"/>
    <w:rsid w:val="00A7664B"/>
    <w:rsid w:val="00A86640"/>
    <w:rsid w:val="00AB3D42"/>
    <w:rsid w:val="00AF7165"/>
    <w:rsid w:val="00B02E08"/>
    <w:rsid w:val="00B5145F"/>
    <w:rsid w:val="00B57887"/>
    <w:rsid w:val="00B57965"/>
    <w:rsid w:val="00B6667F"/>
    <w:rsid w:val="00B75274"/>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medico-241-ki-23-8-tft-kapazitivertouch-mxm-gtx-1060-en60601-1-16gb-ram-128gb-ssd-1-tb-hdd--9wpm24a"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medico-191-ki-19-tft-kapazitivertouch-mxm-gtx-1060-en60601-1-16gb-ram-128gb-ssd-1-tb-hdd--9wpm19a"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552775-1124-42F6-9E10-6EC725EAEC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629</Words>
  <Characters>3968</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11</cp:revision>
  <cp:lastPrinted>1900-12-31T23:00:00Z</cp:lastPrinted>
  <dcterms:created xsi:type="dcterms:W3CDTF">2021-09-06T16:39:00Z</dcterms:created>
  <dcterms:modified xsi:type="dcterms:W3CDTF">2021-10-21T13:24:00Z</dcterms:modified>
</cp:coreProperties>
</file>