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ackground w:color="FFFFFF"/>
  <w:body>
    <w:p w:rsidR="00DA7975" w:rsidRPr="00DA7975" w:rsidRDefault="00DA7975" w:rsidP="00DA7975">
      <w:pPr>
        <w:widowControl/>
        <w:suppressAutoHyphens w:val="0"/>
        <w:rPr>
          <w:rFonts w:ascii="Myriad Pro Black" w:hAnsi="Myriad Pro Black"/>
          <w:color w:val="365F91" w:themeColor="accent1" w:themeShade="BF"/>
          <w:sz w:val="30"/>
          <w:szCs w:val="30"/>
        </w:rPr>
      </w:pPr>
      <w:r w:rsidRPr="00DA7975">
        <w:rPr>
          <w:rFonts w:ascii="Myriad Pro Black" w:hAnsi="Myriad Pro Black"/>
          <w:color w:val="365F91" w:themeColor="accent1" w:themeShade="BF"/>
          <w:sz w:val="30"/>
          <w:szCs w:val="30"/>
        </w:rPr>
        <w:t xml:space="preserve">Mobiles Terminal </w:t>
      </w:r>
      <w:proofErr w:type="spellStart"/>
      <w:r w:rsidRPr="00DA7975">
        <w:rPr>
          <w:rFonts w:ascii="Myriad Pro Black" w:hAnsi="Myriad Pro Black"/>
          <w:color w:val="365F91" w:themeColor="accent1" w:themeShade="BF"/>
          <w:sz w:val="30"/>
          <w:szCs w:val="30"/>
        </w:rPr>
        <w:t>Medico</w:t>
      </w:r>
      <w:proofErr w:type="spellEnd"/>
      <w:r w:rsidRPr="00DA7975">
        <w:rPr>
          <w:rFonts w:ascii="Myriad Pro Black" w:hAnsi="Myriad Pro Black"/>
          <w:color w:val="365F91" w:themeColor="accent1" w:themeShade="BF"/>
          <w:sz w:val="30"/>
          <w:szCs w:val="30"/>
        </w:rPr>
        <w:t xml:space="preserve"> 249 – für mehr Mobilität im Gesundheitswesen</w:t>
      </w:r>
    </w:p>
    <w:p w:rsidR="001C79A0" w:rsidRDefault="00963817" w:rsidP="00C03D07">
      <w:pPr>
        <w:widowControl/>
        <w:suppressAutoHyphens w:val="0"/>
        <w:rPr>
          <w:rFonts w:ascii="Myriad Pro" w:hAnsi="Myriad Pro"/>
        </w:rPr>
      </w:pPr>
      <w:r>
        <w:rPr>
          <w:rFonts w:ascii="Myriad Pro" w:hAnsi="Myriad Pro"/>
          <w:b/>
          <w:noProof/>
          <w:sz w:val="20"/>
          <w:szCs w:val="20"/>
        </w:rPr>
        <w:drawing>
          <wp:anchor distT="0" distB="0" distL="114300" distR="114300" simplePos="0" relativeHeight="251658240" behindDoc="0" locked="0" layoutInCell="1" allowOverlap="1">
            <wp:simplePos x="0" y="0"/>
            <wp:positionH relativeFrom="page">
              <wp:align>left</wp:align>
            </wp:positionH>
            <wp:positionV relativeFrom="paragraph">
              <wp:posOffset>207137</wp:posOffset>
            </wp:positionV>
            <wp:extent cx="2370455" cy="1403985"/>
            <wp:effectExtent l="0" t="0" r="0" b="5715"/>
            <wp:wrapSquare wrapText="bothSides"/>
            <wp:docPr id="20" name="Grafi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378454" cy="1408866"/>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DA7975" w:rsidRPr="00DA7975" w:rsidRDefault="00DA7975" w:rsidP="00DA7975">
      <w:pPr>
        <w:widowControl/>
        <w:suppressAutoHyphens w:val="0"/>
        <w:rPr>
          <w:rFonts w:ascii="Myriad Pro" w:hAnsi="Myriad Pro"/>
          <w:b/>
          <w:sz w:val="20"/>
          <w:szCs w:val="20"/>
        </w:rPr>
      </w:pPr>
      <w:r w:rsidRPr="00DA7975">
        <w:rPr>
          <w:rFonts w:ascii="Myriad Pro" w:hAnsi="Myriad Pro"/>
          <w:b/>
          <w:sz w:val="20"/>
          <w:szCs w:val="20"/>
        </w:rPr>
        <w:t>Besonders in medizinischen Bereichen wie Arztpraxen, Krankenhäusern, Gesundheitszentren</w:t>
      </w:r>
      <w:r w:rsidR="0011156D">
        <w:rPr>
          <w:rFonts w:ascii="Myriad Pro" w:hAnsi="Myriad Pro"/>
          <w:b/>
          <w:sz w:val="20"/>
          <w:szCs w:val="20"/>
        </w:rPr>
        <w:t>,</w:t>
      </w:r>
      <w:r w:rsidRPr="00DA7975">
        <w:rPr>
          <w:rFonts w:ascii="Myriad Pro" w:hAnsi="Myriad Pro"/>
          <w:b/>
          <w:sz w:val="20"/>
          <w:szCs w:val="20"/>
        </w:rPr>
        <w:t xml:space="preserve"> aber auch Laboren und der Tiermedizin ist oftmals mobiles Equipment erforderlich, um schnell und flexibel in verschiedenen Räumen arbeiten zu können. Das mobile Terminal </w:t>
      </w:r>
      <w:proofErr w:type="spellStart"/>
      <w:r w:rsidRPr="00DA7975">
        <w:rPr>
          <w:rFonts w:ascii="Myriad Pro" w:hAnsi="Myriad Pro"/>
          <w:b/>
          <w:sz w:val="20"/>
          <w:szCs w:val="20"/>
        </w:rPr>
        <w:t>Medico</w:t>
      </w:r>
      <w:proofErr w:type="spellEnd"/>
      <w:r w:rsidRPr="00DA7975">
        <w:rPr>
          <w:rFonts w:ascii="Myriad Pro" w:hAnsi="Myriad Pro"/>
          <w:b/>
          <w:sz w:val="20"/>
          <w:szCs w:val="20"/>
        </w:rPr>
        <w:t xml:space="preserve"> 249, ein Panel PC mit 23,8</w:t>
      </w:r>
      <w:r w:rsidR="0011156D">
        <w:rPr>
          <w:rFonts w:ascii="Myriad Pro" w:hAnsi="Myriad Pro"/>
          <w:b/>
          <w:sz w:val="20"/>
          <w:szCs w:val="20"/>
        </w:rPr>
        <w:t>"</w:t>
      </w:r>
      <w:r w:rsidRPr="00DA7975">
        <w:rPr>
          <w:rFonts w:ascii="Myriad Pro" w:hAnsi="Myriad Pro"/>
          <w:b/>
          <w:sz w:val="20"/>
          <w:szCs w:val="20"/>
        </w:rPr>
        <w:t xml:space="preserve"> Größe aus dem Hause ICO Innovative Computer GmbH aus Diez an der Lahn erfüllt das hohe Maß an Flexibilität und sichert gleichzeitig die hohen medizinischen Standards.</w:t>
      </w:r>
    </w:p>
    <w:p w:rsidR="001C79A0" w:rsidRPr="001C79A0" w:rsidRDefault="001C79A0" w:rsidP="00C03D07">
      <w:pPr>
        <w:widowControl/>
        <w:suppressAutoHyphens w:val="0"/>
        <w:rPr>
          <w:rFonts w:ascii="Myriad Pro" w:hAnsi="Myriad Pro"/>
          <w:b/>
          <w:sz w:val="22"/>
          <w:szCs w:val="22"/>
        </w:rPr>
      </w:pPr>
    </w:p>
    <w:p w:rsidR="00DA7975" w:rsidRDefault="00DA7975" w:rsidP="00DA7975">
      <w:pPr>
        <w:widowControl/>
        <w:suppressAutoHyphens w:val="0"/>
        <w:rPr>
          <w:rFonts w:ascii="Myriad Pro" w:hAnsi="Myriad Pro"/>
          <w:sz w:val="20"/>
          <w:szCs w:val="20"/>
        </w:rPr>
      </w:pPr>
      <w:r w:rsidRPr="00DA7975">
        <w:rPr>
          <w:rFonts w:ascii="Myriad Pro" w:hAnsi="Myriad Pro"/>
          <w:sz w:val="20"/>
          <w:szCs w:val="20"/>
        </w:rPr>
        <w:t>Zertifiziert nach DIN EN60601-1, der strengen europäischen Norm für elektrische Geräte in der Medizin, besitzt das Terminal ein antibakterielles Gehäuse und ist zusätzlich mit eine</w:t>
      </w:r>
      <w:r w:rsidR="0011156D">
        <w:rPr>
          <w:rFonts w:ascii="Myriad Pro" w:hAnsi="Myriad Pro"/>
          <w:sz w:val="20"/>
          <w:szCs w:val="20"/>
        </w:rPr>
        <w:t>r</w:t>
      </w:r>
      <w:r w:rsidRPr="00DA7975">
        <w:rPr>
          <w:rFonts w:ascii="Myriad Pro" w:hAnsi="Myriad Pro"/>
          <w:sz w:val="20"/>
          <w:szCs w:val="20"/>
        </w:rPr>
        <w:t xml:space="preserve"> IP65</w:t>
      </w:r>
      <w:r w:rsidR="0011156D">
        <w:rPr>
          <w:rFonts w:ascii="Myriad Pro" w:hAnsi="Myriad Pro"/>
          <w:sz w:val="20"/>
          <w:szCs w:val="20"/>
        </w:rPr>
        <w:t>-</w:t>
      </w:r>
      <w:r w:rsidRPr="00DA7975">
        <w:rPr>
          <w:rFonts w:ascii="Myriad Pro" w:hAnsi="Myriad Pro"/>
          <w:sz w:val="20"/>
          <w:szCs w:val="20"/>
        </w:rPr>
        <w:t xml:space="preserve">geschützten Front ausgestattet. Dadurch lässt sich der </w:t>
      </w:r>
      <w:proofErr w:type="spellStart"/>
      <w:r w:rsidRPr="00DA7975">
        <w:rPr>
          <w:rFonts w:ascii="Myriad Pro" w:hAnsi="Myriad Pro"/>
          <w:sz w:val="20"/>
          <w:szCs w:val="20"/>
        </w:rPr>
        <w:t>Medico</w:t>
      </w:r>
      <w:proofErr w:type="spellEnd"/>
      <w:r w:rsidRPr="00DA7975">
        <w:rPr>
          <w:rFonts w:ascii="Myriad Pro" w:hAnsi="Myriad Pro"/>
          <w:sz w:val="20"/>
          <w:szCs w:val="20"/>
        </w:rPr>
        <w:t xml:space="preserve"> 249 auch mit scharfen Reinigungs- und Desinfektionsmitteln mühelos reinigen und sorgt für Sicherheit </w:t>
      </w:r>
      <w:r w:rsidR="0011156D">
        <w:rPr>
          <w:rFonts w:ascii="Myriad Pro" w:hAnsi="Myriad Pro"/>
          <w:sz w:val="20"/>
          <w:szCs w:val="20"/>
        </w:rPr>
        <w:t>bei</w:t>
      </w:r>
      <w:r w:rsidRPr="00DA7975">
        <w:rPr>
          <w:rFonts w:ascii="Myriad Pro" w:hAnsi="Myriad Pro"/>
          <w:sz w:val="20"/>
          <w:szCs w:val="20"/>
        </w:rPr>
        <w:t xml:space="preserve"> Patienten und Personal. Als besonderes Highlight ist er mit </w:t>
      </w:r>
      <w:r w:rsidR="0011156D">
        <w:rPr>
          <w:rFonts w:ascii="Myriad Pro" w:hAnsi="Myriad Pro"/>
          <w:sz w:val="20"/>
          <w:szCs w:val="20"/>
        </w:rPr>
        <w:t>drei</w:t>
      </w:r>
      <w:r w:rsidRPr="00DA7975">
        <w:rPr>
          <w:rFonts w:ascii="Myriad Pro" w:hAnsi="Myriad Pro"/>
          <w:sz w:val="20"/>
          <w:szCs w:val="20"/>
        </w:rPr>
        <w:t xml:space="preserve"> wechselbaren Akkus ausgestattet</w:t>
      </w:r>
      <w:r w:rsidR="0011156D">
        <w:rPr>
          <w:rFonts w:ascii="Myriad Pro" w:hAnsi="Myriad Pro"/>
          <w:sz w:val="20"/>
          <w:szCs w:val="20"/>
        </w:rPr>
        <w:t>,</w:t>
      </w:r>
      <w:r w:rsidRPr="00DA7975">
        <w:rPr>
          <w:rFonts w:ascii="Myriad Pro" w:hAnsi="Myriad Pro"/>
          <w:sz w:val="20"/>
          <w:szCs w:val="20"/>
        </w:rPr>
        <w:t xml:space="preserve"> die einen Betrieb fernab einer Stromversorgung ermöglichen und somit eine Kabelverbindung zur Stromversorgung überflüssig machen. Für einen stationären Betrieb kann er aber selbstverständlich auch mit einer festen Stromversorgung angeschlossen werden.</w:t>
      </w:r>
    </w:p>
    <w:p w:rsidR="00963817" w:rsidRPr="00DA7975" w:rsidRDefault="00963817" w:rsidP="00DA7975">
      <w:pPr>
        <w:widowControl/>
        <w:suppressAutoHyphens w:val="0"/>
        <w:rPr>
          <w:rFonts w:ascii="Myriad Pro" w:hAnsi="Myriad Pro"/>
          <w:sz w:val="20"/>
          <w:szCs w:val="20"/>
        </w:rPr>
      </w:pPr>
    </w:p>
    <w:p w:rsidR="00DA7975" w:rsidRDefault="00DA7975" w:rsidP="00DA7975">
      <w:pPr>
        <w:widowControl/>
        <w:suppressAutoHyphens w:val="0"/>
        <w:rPr>
          <w:rFonts w:ascii="Myriad Pro" w:hAnsi="Myriad Pro"/>
          <w:sz w:val="20"/>
          <w:szCs w:val="20"/>
        </w:rPr>
      </w:pPr>
      <w:r w:rsidRPr="00DA7975">
        <w:rPr>
          <w:rFonts w:ascii="Myriad Pro" w:hAnsi="Myriad Pro"/>
          <w:sz w:val="20"/>
          <w:szCs w:val="20"/>
        </w:rPr>
        <w:t>Im Inneren des medizinischen Terminals kommt ein Intel Core i5-7200U mit 2,50GHz sowie bis zu 32GB Arbeitsspeicher zum Einsatz. Der kapazitive Touchscreen mit PCAP</w:t>
      </w:r>
      <w:r w:rsidR="0011156D">
        <w:rPr>
          <w:rFonts w:ascii="Myriad Pro" w:hAnsi="Myriad Pro"/>
          <w:sz w:val="20"/>
          <w:szCs w:val="20"/>
        </w:rPr>
        <w:t>-</w:t>
      </w:r>
      <w:r w:rsidRPr="00DA7975">
        <w:rPr>
          <w:rFonts w:ascii="Myriad Pro" w:hAnsi="Myriad Pro"/>
          <w:sz w:val="20"/>
          <w:szCs w:val="20"/>
        </w:rPr>
        <w:t xml:space="preserve">Technologie ermöglicht eine schnelle Bedienung des Panel PCs und erlaubt moderne Funktionen wie Wischen oder Zoomen. Eine 128GB schnelle SSD sorgt für einen schnellen Start von Programmen und des Betriebssystems. Durch das komplett </w:t>
      </w:r>
      <w:proofErr w:type="spellStart"/>
      <w:r w:rsidRPr="00DA7975">
        <w:rPr>
          <w:rFonts w:ascii="Myriad Pro" w:hAnsi="Myriad Pro"/>
          <w:sz w:val="20"/>
          <w:szCs w:val="20"/>
        </w:rPr>
        <w:t>lüfterlose</w:t>
      </w:r>
      <w:proofErr w:type="spellEnd"/>
      <w:r w:rsidRPr="00DA7975">
        <w:rPr>
          <w:rFonts w:ascii="Myriad Pro" w:hAnsi="Myriad Pro"/>
          <w:sz w:val="20"/>
          <w:szCs w:val="20"/>
        </w:rPr>
        <w:t xml:space="preserve"> Design</w:t>
      </w:r>
      <w:r w:rsidR="0011156D">
        <w:rPr>
          <w:rFonts w:ascii="Myriad Pro" w:hAnsi="Myriad Pro"/>
          <w:sz w:val="20"/>
          <w:szCs w:val="20"/>
        </w:rPr>
        <w:t>,</w:t>
      </w:r>
      <w:r w:rsidRPr="00DA7975">
        <w:rPr>
          <w:rFonts w:ascii="Myriad Pro" w:hAnsi="Myriad Pro"/>
          <w:sz w:val="20"/>
          <w:szCs w:val="20"/>
        </w:rPr>
        <w:t xml:space="preserve"> sowie den konsequenten Verzicht auf mechanische Bauteile im </w:t>
      </w:r>
      <w:proofErr w:type="spellStart"/>
      <w:r w:rsidRPr="00DA7975">
        <w:rPr>
          <w:rFonts w:ascii="Myriad Pro" w:hAnsi="Myriad Pro"/>
          <w:sz w:val="20"/>
          <w:szCs w:val="20"/>
        </w:rPr>
        <w:t>Medico</w:t>
      </w:r>
      <w:proofErr w:type="spellEnd"/>
      <w:r w:rsidRPr="00DA7975">
        <w:rPr>
          <w:rFonts w:ascii="Myriad Pro" w:hAnsi="Myriad Pro"/>
          <w:sz w:val="20"/>
          <w:szCs w:val="20"/>
        </w:rPr>
        <w:t xml:space="preserve"> 249 entstehen keine ungewünschten Nebengeräusche während der Behandlung, Therapie oder Anamnese.</w:t>
      </w:r>
    </w:p>
    <w:p w:rsidR="00963817" w:rsidRPr="00DA7975" w:rsidRDefault="00963817" w:rsidP="00DA7975">
      <w:pPr>
        <w:widowControl/>
        <w:suppressAutoHyphens w:val="0"/>
        <w:rPr>
          <w:rFonts w:ascii="Myriad Pro" w:hAnsi="Myriad Pro"/>
          <w:sz w:val="20"/>
          <w:szCs w:val="20"/>
        </w:rPr>
      </w:pPr>
    </w:p>
    <w:p w:rsidR="00DA7975" w:rsidRDefault="00DA7975" w:rsidP="00DA7975">
      <w:pPr>
        <w:widowControl/>
        <w:suppressAutoHyphens w:val="0"/>
        <w:rPr>
          <w:rFonts w:ascii="Myriad Pro" w:hAnsi="Myriad Pro"/>
          <w:sz w:val="20"/>
          <w:szCs w:val="20"/>
        </w:rPr>
      </w:pPr>
      <w:r w:rsidRPr="00DA7975">
        <w:rPr>
          <w:rFonts w:ascii="Myriad Pro" w:hAnsi="Myriad Pro"/>
          <w:sz w:val="20"/>
          <w:szCs w:val="20"/>
        </w:rPr>
        <w:t xml:space="preserve">Auch im Bereich der Schnittstellen zeigt sich der </w:t>
      </w:r>
      <w:proofErr w:type="spellStart"/>
      <w:r w:rsidRPr="00DA7975">
        <w:rPr>
          <w:rFonts w:ascii="Myriad Pro" w:hAnsi="Myriad Pro"/>
          <w:sz w:val="20"/>
          <w:szCs w:val="20"/>
        </w:rPr>
        <w:t>Medico</w:t>
      </w:r>
      <w:proofErr w:type="spellEnd"/>
      <w:r w:rsidRPr="00DA7975">
        <w:rPr>
          <w:rFonts w:ascii="Myriad Pro" w:hAnsi="Myriad Pro"/>
          <w:sz w:val="20"/>
          <w:szCs w:val="20"/>
        </w:rPr>
        <w:t xml:space="preserve"> 249 äußerst anschlussfreudig. Neben zwei G</w:t>
      </w:r>
      <w:r w:rsidR="0011156D">
        <w:rPr>
          <w:rFonts w:ascii="Myriad Pro" w:hAnsi="Myriad Pro"/>
          <w:sz w:val="20"/>
          <w:szCs w:val="20"/>
        </w:rPr>
        <w:t>b</w:t>
      </w:r>
      <w:r w:rsidRPr="00DA7975">
        <w:rPr>
          <w:rFonts w:ascii="Myriad Pro" w:hAnsi="Myriad Pro"/>
          <w:sz w:val="20"/>
          <w:szCs w:val="20"/>
        </w:rPr>
        <w:t>it LAN-Anschlüssen ist WLAN bereits integriert. Zwei weitere Monitore können über die beiden Displayport</w:t>
      </w:r>
      <w:r w:rsidR="0011156D">
        <w:rPr>
          <w:rFonts w:ascii="Myriad Pro" w:hAnsi="Myriad Pro"/>
          <w:sz w:val="20"/>
          <w:szCs w:val="20"/>
        </w:rPr>
        <w:t>-</w:t>
      </w:r>
      <w:r w:rsidRPr="00DA7975">
        <w:rPr>
          <w:rFonts w:ascii="Myriad Pro" w:hAnsi="Myriad Pro"/>
          <w:sz w:val="20"/>
          <w:szCs w:val="20"/>
        </w:rPr>
        <w:t>Anschlüsse angesteuert werden. Für d</w:t>
      </w:r>
      <w:r w:rsidR="0011156D">
        <w:rPr>
          <w:rFonts w:ascii="Myriad Pro" w:hAnsi="Myriad Pro"/>
          <w:sz w:val="20"/>
          <w:szCs w:val="20"/>
        </w:rPr>
        <w:t>ie Erweiterung mit</w:t>
      </w:r>
      <w:r w:rsidRPr="00DA7975">
        <w:rPr>
          <w:rFonts w:ascii="Myriad Pro" w:hAnsi="Myriad Pro"/>
          <w:sz w:val="20"/>
          <w:szCs w:val="20"/>
        </w:rPr>
        <w:t xml:space="preserve"> </w:t>
      </w:r>
      <w:r w:rsidR="0011156D">
        <w:rPr>
          <w:rFonts w:ascii="Myriad Pro" w:hAnsi="Myriad Pro"/>
          <w:sz w:val="20"/>
          <w:szCs w:val="20"/>
        </w:rPr>
        <w:t>zusätzlicher</w:t>
      </w:r>
      <w:r w:rsidRPr="00DA7975">
        <w:rPr>
          <w:rFonts w:ascii="Myriad Pro" w:hAnsi="Myriad Pro"/>
          <w:sz w:val="20"/>
          <w:szCs w:val="20"/>
        </w:rPr>
        <w:t xml:space="preserve"> Peripherie wie Messgeräte, Tastaturen oder Scanner stehen neben zwei seriellen Schnittstellen auch vier schnelle USB3.2</w:t>
      </w:r>
      <w:r w:rsidR="0011156D">
        <w:rPr>
          <w:rFonts w:ascii="Myriad Pro" w:hAnsi="Myriad Pro"/>
          <w:sz w:val="20"/>
          <w:szCs w:val="20"/>
        </w:rPr>
        <w:t>-</w:t>
      </w:r>
      <w:r w:rsidRPr="00DA7975">
        <w:rPr>
          <w:rFonts w:ascii="Myriad Pro" w:hAnsi="Myriad Pro"/>
          <w:sz w:val="20"/>
          <w:szCs w:val="20"/>
        </w:rPr>
        <w:t xml:space="preserve">Schnittstellen zur Verfügung. Zusätzlich steht noch ein PCIe </w:t>
      </w:r>
      <w:bookmarkStart w:id="0" w:name="_GoBack"/>
      <w:bookmarkEnd w:id="0"/>
      <w:r w:rsidRPr="00DA7975">
        <w:rPr>
          <w:rFonts w:ascii="Myriad Pro" w:hAnsi="Myriad Pro"/>
          <w:sz w:val="20"/>
          <w:szCs w:val="20"/>
        </w:rPr>
        <w:t>x4</w:t>
      </w:r>
      <w:r w:rsidR="0011156D">
        <w:rPr>
          <w:rFonts w:ascii="Myriad Pro" w:hAnsi="Myriad Pro"/>
          <w:sz w:val="20"/>
          <w:szCs w:val="20"/>
        </w:rPr>
        <w:t>-</w:t>
      </w:r>
      <w:r w:rsidRPr="00DA7975">
        <w:rPr>
          <w:rFonts w:ascii="Myriad Pro" w:hAnsi="Myriad Pro"/>
          <w:sz w:val="20"/>
          <w:szCs w:val="20"/>
        </w:rPr>
        <w:t xml:space="preserve"> und ein Mini PCIe</w:t>
      </w:r>
      <w:r w:rsidR="0011156D">
        <w:rPr>
          <w:rFonts w:ascii="Myriad Pro" w:hAnsi="Myriad Pro"/>
          <w:sz w:val="20"/>
          <w:szCs w:val="20"/>
        </w:rPr>
        <w:t>-</w:t>
      </w:r>
      <w:r w:rsidRPr="00DA7975">
        <w:rPr>
          <w:rFonts w:ascii="Myriad Pro" w:hAnsi="Myriad Pro"/>
          <w:sz w:val="20"/>
          <w:szCs w:val="20"/>
        </w:rPr>
        <w:t>Steckplatz zur Verfügung, die für eigene Erweiterungen genutzt werden können. Bereits in kleinen Stückzahlen können diese auch in der hauseigenen Fertigung der ICO GmbH vorkonfektioniert werden.</w:t>
      </w:r>
    </w:p>
    <w:p w:rsidR="00963817" w:rsidRPr="00DA7975" w:rsidRDefault="00963817" w:rsidP="00DA7975">
      <w:pPr>
        <w:widowControl/>
        <w:suppressAutoHyphens w:val="0"/>
        <w:rPr>
          <w:rFonts w:ascii="Myriad Pro" w:hAnsi="Myriad Pro"/>
          <w:sz w:val="20"/>
          <w:szCs w:val="20"/>
        </w:rPr>
      </w:pPr>
    </w:p>
    <w:p w:rsidR="00DA7975" w:rsidRPr="00DA7975" w:rsidRDefault="00DA7975" w:rsidP="00DA7975">
      <w:pPr>
        <w:widowControl/>
        <w:suppressAutoHyphens w:val="0"/>
        <w:rPr>
          <w:rFonts w:ascii="Myriad Pro" w:hAnsi="Myriad Pro"/>
          <w:sz w:val="20"/>
          <w:szCs w:val="20"/>
        </w:rPr>
      </w:pPr>
      <w:r w:rsidRPr="00DA7975">
        <w:rPr>
          <w:rFonts w:ascii="Myriad Pro" w:hAnsi="Myriad Pro"/>
          <w:sz w:val="20"/>
          <w:szCs w:val="20"/>
        </w:rPr>
        <w:t>Durch die integrierten standardisierten VESA100</w:t>
      </w:r>
      <w:r w:rsidR="0011156D">
        <w:rPr>
          <w:rFonts w:ascii="Myriad Pro" w:hAnsi="Myriad Pro"/>
          <w:sz w:val="20"/>
          <w:szCs w:val="20"/>
        </w:rPr>
        <w:t>-</w:t>
      </w:r>
      <w:r w:rsidRPr="00DA7975">
        <w:rPr>
          <w:rFonts w:ascii="Myriad Pro" w:hAnsi="Myriad Pro"/>
          <w:sz w:val="20"/>
          <w:szCs w:val="20"/>
        </w:rPr>
        <w:t xml:space="preserve">Befestigungspunkte lässt sich das </w:t>
      </w:r>
      <w:proofErr w:type="spellStart"/>
      <w:r w:rsidRPr="00DA7975">
        <w:rPr>
          <w:rFonts w:ascii="Myriad Pro" w:hAnsi="Myriad Pro"/>
          <w:sz w:val="20"/>
          <w:szCs w:val="20"/>
        </w:rPr>
        <w:t>Medico</w:t>
      </w:r>
      <w:proofErr w:type="spellEnd"/>
      <w:r w:rsidRPr="00DA7975">
        <w:rPr>
          <w:rFonts w:ascii="Myriad Pro" w:hAnsi="Myriad Pro"/>
          <w:sz w:val="20"/>
          <w:szCs w:val="20"/>
        </w:rPr>
        <w:t xml:space="preserve"> 249 Terminal leicht an verschiedenste Einsatzorte anbringen. Passende medizinisch zugelassene Schwenkarme, Standfüße</w:t>
      </w:r>
      <w:r w:rsidR="0011156D">
        <w:rPr>
          <w:rFonts w:ascii="Myriad Pro" w:hAnsi="Myriad Pro"/>
          <w:sz w:val="20"/>
          <w:szCs w:val="20"/>
        </w:rPr>
        <w:t>,</w:t>
      </w:r>
      <w:r w:rsidRPr="00DA7975">
        <w:rPr>
          <w:rFonts w:ascii="Myriad Pro" w:hAnsi="Myriad Pro"/>
          <w:sz w:val="20"/>
          <w:szCs w:val="20"/>
        </w:rPr>
        <w:t xml:space="preserve"> aber auch Medizinwagen mit mehreren Ablagen sind ebenfalls bei</w:t>
      </w:r>
      <w:r w:rsidR="0011156D">
        <w:rPr>
          <w:rFonts w:ascii="Myriad Pro" w:hAnsi="Myriad Pro"/>
          <w:sz w:val="20"/>
          <w:szCs w:val="20"/>
        </w:rPr>
        <w:t xml:space="preserve"> der</w:t>
      </w:r>
      <w:r w:rsidRPr="00DA7975">
        <w:rPr>
          <w:rFonts w:ascii="Myriad Pro" w:hAnsi="Myriad Pro"/>
          <w:sz w:val="20"/>
          <w:szCs w:val="20"/>
        </w:rPr>
        <w:t xml:space="preserve"> ICO GmbH passend zum </w:t>
      </w:r>
      <w:proofErr w:type="spellStart"/>
      <w:r w:rsidRPr="00DA7975">
        <w:rPr>
          <w:rFonts w:ascii="Myriad Pro" w:hAnsi="Myriad Pro"/>
          <w:sz w:val="20"/>
          <w:szCs w:val="20"/>
        </w:rPr>
        <w:t>Medico</w:t>
      </w:r>
      <w:proofErr w:type="spellEnd"/>
      <w:r w:rsidRPr="00DA7975">
        <w:rPr>
          <w:rFonts w:ascii="Myriad Pro" w:hAnsi="Myriad Pro"/>
          <w:sz w:val="20"/>
          <w:szCs w:val="20"/>
        </w:rPr>
        <w:t xml:space="preserve"> 249 erhältlich.</w:t>
      </w:r>
    </w:p>
    <w:p w:rsidR="00DA7975" w:rsidRPr="00DA7975" w:rsidRDefault="00DA7975" w:rsidP="00DA7975">
      <w:pPr>
        <w:widowControl/>
        <w:suppressAutoHyphens w:val="0"/>
        <w:rPr>
          <w:rFonts w:ascii="Myriad Pro" w:hAnsi="Myriad Pro"/>
          <w:sz w:val="20"/>
          <w:szCs w:val="20"/>
        </w:rPr>
      </w:pPr>
    </w:p>
    <w:p w:rsidR="00DA7975" w:rsidRPr="00963817" w:rsidRDefault="00DA7975" w:rsidP="00DA7975">
      <w:pPr>
        <w:widowControl/>
        <w:suppressAutoHyphens w:val="0"/>
        <w:rPr>
          <w:rFonts w:ascii="Myriad Pro" w:hAnsi="Myriad Pro"/>
          <w:b/>
          <w:sz w:val="20"/>
          <w:szCs w:val="20"/>
        </w:rPr>
      </w:pPr>
      <w:r w:rsidRPr="00963817">
        <w:rPr>
          <w:rFonts w:ascii="Myriad Pro" w:hAnsi="Myriad Pro"/>
          <w:b/>
          <w:sz w:val="20"/>
          <w:szCs w:val="20"/>
        </w:rPr>
        <w:t>Highlights:</w:t>
      </w:r>
    </w:p>
    <w:p w:rsidR="00DA7975" w:rsidRPr="00DA7975" w:rsidRDefault="00DA7975" w:rsidP="00DA7975">
      <w:pPr>
        <w:widowControl/>
        <w:suppressAutoHyphens w:val="0"/>
        <w:rPr>
          <w:rFonts w:ascii="Myriad Pro" w:hAnsi="Myriad Pro"/>
          <w:sz w:val="20"/>
          <w:szCs w:val="20"/>
        </w:rPr>
      </w:pPr>
    </w:p>
    <w:p w:rsidR="00DA7975" w:rsidRPr="00DA7975" w:rsidRDefault="00DA7975" w:rsidP="00DA7975">
      <w:pPr>
        <w:pStyle w:val="Listenabsatz"/>
        <w:widowControl/>
        <w:numPr>
          <w:ilvl w:val="0"/>
          <w:numId w:val="1"/>
        </w:numPr>
        <w:suppressAutoHyphens w:val="0"/>
        <w:rPr>
          <w:rFonts w:ascii="Myriad Pro" w:hAnsi="Myriad Pro"/>
          <w:sz w:val="20"/>
          <w:szCs w:val="20"/>
        </w:rPr>
      </w:pPr>
      <w:r w:rsidRPr="00DA7975">
        <w:rPr>
          <w:rFonts w:ascii="Myriad Pro" w:hAnsi="Myriad Pro"/>
          <w:sz w:val="20"/>
          <w:szCs w:val="20"/>
        </w:rPr>
        <w:t xml:space="preserve">Medizinisches Terminal </w:t>
      </w:r>
      <w:proofErr w:type="spellStart"/>
      <w:r w:rsidRPr="00DA7975">
        <w:rPr>
          <w:rFonts w:ascii="Myriad Pro" w:hAnsi="Myriad Pro"/>
          <w:sz w:val="20"/>
          <w:szCs w:val="20"/>
        </w:rPr>
        <w:t>Medico</w:t>
      </w:r>
      <w:proofErr w:type="spellEnd"/>
      <w:r w:rsidRPr="00DA7975">
        <w:rPr>
          <w:rFonts w:ascii="Myriad Pro" w:hAnsi="Myriad Pro"/>
          <w:sz w:val="20"/>
          <w:szCs w:val="20"/>
        </w:rPr>
        <w:t xml:space="preserve"> 249</w:t>
      </w:r>
    </w:p>
    <w:p w:rsidR="00DA7975" w:rsidRPr="00DA7975" w:rsidRDefault="00DA7975" w:rsidP="00DA7975">
      <w:pPr>
        <w:pStyle w:val="Listenabsatz"/>
        <w:widowControl/>
        <w:numPr>
          <w:ilvl w:val="0"/>
          <w:numId w:val="1"/>
        </w:numPr>
        <w:suppressAutoHyphens w:val="0"/>
        <w:rPr>
          <w:rFonts w:ascii="Myriad Pro" w:hAnsi="Myriad Pro"/>
          <w:sz w:val="20"/>
          <w:szCs w:val="20"/>
        </w:rPr>
      </w:pPr>
      <w:r w:rsidRPr="00DA7975">
        <w:rPr>
          <w:rFonts w:ascii="Myriad Pro" w:hAnsi="Myriad Pro"/>
          <w:sz w:val="20"/>
          <w:szCs w:val="20"/>
        </w:rPr>
        <w:t>Wechselbare Akkus für mobilen Betrieb</w:t>
      </w:r>
    </w:p>
    <w:p w:rsidR="00DA7975" w:rsidRPr="00DA7975" w:rsidRDefault="00DA7975" w:rsidP="00DA7975">
      <w:pPr>
        <w:pStyle w:val="Listenabsatz"/>
        <w:widowControl/>
        <w:numPr>
          <w:ilvl w:val="0"/>
          <w:numId w:val="1"/>
        </w:numPr>
        <w:suppressAutoHyphens w:val="0"/>
        <w:rPr>
          <w:rFonts w:ascii="Myriad Pro" w:hAnsi="Myriad Pro"/>
          <w:sz w:val="20"/>
          <w:szCs w:val="20"/>
        </w:rPr>
      </w:pPr>
      <w:r w:rsidRPr="00DA7975">
        <w:rPr>
          <w:rFonts w:ascii="Myriad Pro" w:hAnsi="Myriad Pro"/>
          <w:sz w:val="20"/>
          <w:szCs w:val="20"/>
        </w:rPr>
        <w:t>Zertifiziert nach DIN EN60601-1</w:t>
      </w:r>
    </w:p>
    <w:p w:rsidR="00DA7975" w:rsidRPr="00DA7975" w:rsidRDefault="00DA7975" w:rsidP="00DA7975">
      <w:pPr>
        <w:pStyle w:val="Listenabsatz"/>
        <w:widowControl/>
        <w:numPr>
          <w:ilvl w:val="0"/>
          <w:numId w:val="1"/>
        </w:numPr>
        <w:suppressAutoHyphens w:val="0"/>
        <w:rPr>
          <w:rFonts w:ascii="Myriad Pro" w:hAnsi="Myriad Pro"/>
          <w:sz w:val="20"/>
          <w:szCs w:val="20"/>
          <w:lang w:val="en-GB"/>
        </w:rPr>
      </w:pPr>
      <w:r w:rsidRPr="00DA7975">
        <w:rPr>
          <w:rFonts w:ascii="Myriad Pro" w:hAnsi="Myriad Pro"/>
          <w:sz w:val="20"/>
          <w:szCs w:val="20"/>
          <w:lang w:val="en-GB"/>
        </w:rPr>
        <w:t xml:space="preserve">Intel Core i5-7200U </w:t>
      </w:r>
      <w:r w:rsidRPr="00DA7975">
        <w:rPr>
          <w:rFonts w:ascii="Myriad Pro" w:hAnsi="Myriad Pro"/>
          <w:sz w:val="20"/>
          <w:szCs w:val="20"/>
        </w:rPr>
        <w:t>mit</w:t>
      </w:r>
      <w:r w:rsidRPr="00DA7975">
        <w:rPr>
          <w:rFonts w:ascii="Myriad Pro" w:hAnsi="Myriad Pro"/>
          <w:sz w:val="20"/>
          <w:szCs w:val="20"/>
          <w:lang w:val="en-GB"/>
        </w:rPr>
        <w:t xml:space="preserve"> 2,50GHz</w:t>
      </w:r>
    </w:p>
    <w:p w:rsidR="00DA7975" w:rsidRPr="00DA7975" w:rsidRDefault="00DA7975" w:rsidP="00DA7975">
      <w:pPr>
        <w:pStyle w:val="Listenabsatz"/>
        <w:widowControl/>
        <w:numPr>
          <w:ilvl w:val="0"/>
          <w:numId w:val="1"/>
        </w:numPr>
        <w:suppressAutoHyphens w:val="0"/>
        <w:rPr>
          <w:rFonts w:ascii="Myriad Pro" w:hAnsi="Myriad Pro"/>
          <w:sz w:val="20"/>
          <w:szCs w:val="20"/>
          <w:lang w:val="en-GB"/>
        </w:rPr>
      </w:pPr>
      <w:r w:rsidRPr="00DA7975">
        <w:rPr>
          <w:rFonts w:ascii="Myriad Pro" w:hAnsi="Myriad Pro"/>
          <w:sz w:val="20"/>
          <w:szCs w:val="20"/>
          <w:lang w:val="en-GB"/>
        </w:rPr>
        <w:t xml:space="preserve">Bis </w:t>
      </w:r>
      <w:r w:rsidRPr="00DA7975">
        <w:rPr>
          <w:rFonts w:ascii="Myriad Pro" w:hAnsi="Myriad Pro"/>
          <w:sz w:val="20"/>
          <w:szCs w:val="20"/>
        </w:rPr>
        <w:t>zu</w:t>
      </w:r>
      <w:r w:rsidRPr="00DA7975">
        <w:rPr>
          <w:rFonts w:ascii="Myriad Pro" w:hAnsi="Myriad Pro"/>
          <w:sz w:val="20"/>
          <w:szCs w:val="20"/>
          <w:lang w:val="en-GB"/>
        </w:rPr>
        <w:t xml:space="preserve"> 32GB </w:t>
      </w:r>
      <w:r w:rsidRPr="00DA7975">
        <w:rPr>
          <w:rFonts w:ascii="Myriad Pro" w:hAnsi="Myriad Pro"/>
          <w:sz w:val="20"/>
          <w:szCs w:val="20"/>
        </w:rPr>
        <w:t>Arbeitsspeicher</w:t>
      </w:r>
    </w:p>
    <w:p w:rsidR="00963817" w:rsidRDefault="00963817" w:rsidP="001C79A0">
      <w:pPr>
        <w:rPr>
          <w:rFonts w:ascii="Myriad Pro" w:hAnsi="Myriad Pro"/>
          <w:sz w:val="20"/>
          <w:szCs w:val="20"/>
          <w:lang w:val="en-GB"/>
        </w:rPr>
      </w:pPr>
    </w:p>
    <w:p w:rsidR="001C79A0" w:rsidRPr="001C79A0" w:rsidRDefault="001C79A0" w:rsidP="001C79A0">
      <w:pPr>
        <w:rPr>
          <w:rFonts w:ascii="Myriad Pro" w:hAnsi="Myriad Pro" w:cs="Arial"/>
          <w:b/>
          <w:sz w:val="22"/>
          <w:szCs w:val="22"/>
        </w:rPr>
      </w:pPr>
      <w:r w:rsidRPr="001C79A0">
        <w:rPr>
          <w:rFonts w:ascii="Myriad Pro" w:hAnsi="Myriad Pro" w:cs="Arial"/>
          <w:sz w:val="22"/>
          <w:szCs w:val="22"/>
        </w:rPr>
        <w:lastRenderedPageBreak/>
        <w:t>Weitere Pressemeldungen und Bildmaterial finden Sie unter</w:t>
      </w:r>
      <w:r w:rsidRPr="001C79A0">
        <w:rPr>
          <w:rFonts w:ascii="Myriad Pro" w:hAnsi="Myriad Pro" w:cs="Arial"/>
          <w:b/>
          <w:sz w:val="22"/>
          <w:szCs w:val="22"/>
        </w:rPr>
        <w:t xml:space="preserve"> </w:t>
      </w:r>
      <w:hyperlink r:id="rId9" w:history="1">
        <w:r w:rsidRPr="001C79A0">
          <w:rPr>
            <w:rStyle w:val="Hyperlink"/>
            <w:rFonts w:ascii="Myriad Pro" w:hAnsi="Myriad Pro" w:cs="Arial"/>
            <w:b/>
            <w:sz w:val="22"/>
            <w:szCs w:val="22"/>
          </w:rPr>
          <w:t>www.ico.de/presse</w:t>
        </w:r>
      </w:hyperlink>
    </w:p>
    <w:p w:rsidR="001C79A0" w:rsidRDefault="001C79A0" w:rsidP="001C79A0">
      <w:pPr>
        <w:rPr>
          <w:rFonts w:ascii="Myriad Pro" w:hAnsi="Myriad Pro" w:cs="Arial"/>
          <w:b/>
          <w:sz w:val="22"/>
          <w:szCs w:val="22"/>
        </w:rPr>
      </w:pPr>
    </w:p>
    <w:p w:rsidR="001C79A0" w:rsidRPr="001C79A0" w:rsidRDefault="001C79A0" w:rsidP="001C79A0">
      <w:pPr>
        <w:rPr>
          <w:rFonts w:ascii="Myriad Pro" w:hAnsi="Myriad Pro" w:cs="Arial"/>
          <w:b/>
          <w:sz w:val="20"/>
          <w:szCs w:val="20"/>
        </w:rPr>
      </w:pPr>
      <w:r w:rsidRPr="001C79A0">
        <w:rPr>
          <w:rFonts w:ascii="Myriad Pro" w:hAnsi="Myriad Pro" w:cs="Arial"/>
          <w:b/>
          <w:sz w:val="20"/>
          <w:szCs w:val="20"/>
        </w:rPr>
        <w:t>Unternehmensprofil</w:t>
      </w:r>
    </w:p>
    <w:p w:rsidR="001C79A0" w:rsidRPr="001C79A0" w:rsidRDefault="001C79A0" w:rsidP="001C79A0">
      <w:pPr>
        <w:rPr>
          <w:rFonts w:ascii="Myriad Pro" w:hAnsi="Myriad Pro" w:cs="Arial"/>
          <w:sz w:val="20"/>
          <w:szCs w:val="20"/>
        </w:rPr>
      </w:pPr>
      <w:r w:rsidRPr="001C79A0">
        <w:rPr>
          <w:rFonts w:ascii="Myriad Pro" w:hAnsi="Myriad Pro" w:cs="Arial"/>
          <w:sz w:val="20"/>
          <w:szCs w:val="20"/>
        </w:rPr>
        <w:t>Die ICO Innovative Computer GmbH ging Anfang 1991 aus der 1982 gegründeten Klaus Jeschke Hard- und Software GmbH hervor und verfügt somit als Distributor und Importeur von Computer- und Kommunikations-Komponenten über mehr als 35 Jahre Erfahrung innerhalb der IT-Branche. Zertifiziert nach DIN EN ISO 9001:2015 und dem daraus resultierenden Qualitätsmanagement-System wird die ICO auch zukünftig den höchsten Ansprüchen gerecht.</w:t>
      </w:r>
    </w:p>
    <w:p w:rsidR="001C79A0" w:rsidRPr="001C79A0" w:rsidRDefault="001C79A0" w:rsidP="001C79A0">
      <w:pPr>
        <w:rPr>
          <w:rFonts w:ascii="Myriad Pro" w:hAnsi="Myriad Pro" w:cs="Arial"/>
          <w:sz w:val="20"/>
          <w:szCs w:val="20"/>
        </w:rPr>
      </w:pPr>
    </w:p>
    <w:p w:rsidR="001C79A0" w:rsidRPr="001C79A0" w:rsidRDefault="001C79A0" w:rsidP="001C79A0">
      <w:pPr>
        <w:rPr>
          <w:rFonts w:ascii="Myriad Pro" w:hAnsi="Myriad Pro" w:cs="Arial"/>
          <w:sz w:val="20"/>
          <w:szCs w:val="20"/>
        </w:rPr>
      </w:pPr>
      <w:r w:rsidRPr="001C79A0">
        <w:rPr>
          <w:rFonts w:ascii="Myriad Pro" w:hAnsi="Myriad Pro" w:cs="Arial"/>
          <w:sz w:val="20"/>
          <w:szCs w:val="20"/>
        </w:rPr>
        <w:t xml:space="preserve">Insbesondere im Bereich der Industrie- und Hochleistungsserver überzeugt die ICO GmbH durch die Realisierung auch komplexer individueller Anfragen, ganz nach dem bewährten </w:t>
      </w:r>
      <w:proofErr w:type="spellStart"/>
      <w:r w:rsidRPr="001C79A0">
        <w:rPr>
          <w:rFonts w:ascii="Myriad Pro" w:hAnsi="Myriad Pro" w:cs="Arial"/>
          <w:sz w:val="20"/>
          <w:szCs w:val="20"/>
        </w:rPr>
        <w:t>Build</w:t>
      </w:r>
      <w:proofErr w:type="spellEnd"/>
      <w:r w:rsidRPr="001C79A0">
        <w:rPr>
          <w:rFonts w:ascii="Myriad Pro" w:hAnsi="Myriad Pro" w:cs="Arial"/>
          <w:sz w:val="20"/>
          <w:szCs w:val="20"/>
        </w:rPr>
        <w:t>-</w:t>
      </w:r>
      <w:proofErr w:type="spellStart"/>
      <w:r w:rsidRPr="001C79A0">
        <w:rPr>
          <w:rFonts w:ascii="Myriad Pro" w:hAnsi="Myriad Pro" w:cs="Arial"/>
          <w:sz w:val="20"/>
          <w:szCs w:val="20"/>
        </w:rPr>
        <w:t>to</w:t>
      </w:r>
      <w:proofErr w:type="spellEnd"/>
      <w:r w:rsidRPr="001C79A0">
        <w:rPr>
          <w:rFonts w:ascii="Myriad Pro" w:hAnsi="Myriad Pro" w:cs="Arial"/>
          <w:sz w:val="20"/>
          <w:szCs w:val="20"/>
        </w:rPr>
        <w:t>-Order-Prinzip. Die qualifizierte Beratung als Intel Technology Provider Platinum unterstützt Kunden bei der Realisierung Ihrer Projekte und vereinbart vorausschauende Planung mit Leistungs- und Kostenoptimierung - ganz nach Ihren Wünschen.</w:t>
      </w:r>
    </w:p>
    <w:p w:rsidR="001C79A0" w:rsidRPr="001C79A0" w:rsidRDefault="001C79A0" w:rsidP="001C79A0">
      <w:pPr>
        <w:rPr>
          <w:rFonts w:ascii="Myriad Pro" w:hAnsi="Myriad Pro" w:cs="Arial"/>
          <w:sz w:val="20"/>
          <w:szCs w:val="20"/>
        </w:rPr>
      </w:pPr>
    </w:p>
    <w:p w:rsidR="001C79A0" w:rsidRPr="001C79A0" w:rsidRDefault="001C79A0" w:rsidP="001C79A0">
      <w:pPr>
        <w:rPr>
          <w:rFonts w:ascii="Myriad Pro" w:hAnsi="Myriad Pro" w:cs="Arial"/>
          <w:b/>
          <w:sz w:val="20"/>
          <w:szCs w:val="20"/>
        </w:rPr>
      </w:pPr>
      <w:r w:rsidRPr="001C79A0">
        <w:rPr>
          <w:rFonts w:ascii="Myriad Pro" w:hAnsi="Myriad Pro" w:cs="Arial"/>
          <w:sz w:val="20"/>
          <w:szCs w:val="20"/>
        </w:rPr>
        <w:t>Auch das Produktportfolio im Kassenbereich lässt keine Wünsche offen. ICO hat sowohl einzelne Kassen-Komponenten als auch direkt einsetzbare Komplettlösungen im Programm. Die ICO Innovative Computer GmbH bietet zusätzlich zu Ihrer breiten Produktpalette in den Bereichen Server, Industrie und POS/Kassen auch professionelle Services und Dienstleistung im IT Bereich. Hierzu gehören sowohl Online-Services, Consulting wie auch verschiedenste IT-</w:t>
      </w:r>
      <w:proofErr w:type="spellStart"/>
      <w:r w:rsidRPr="001C79A0">
        <w:rPr>
          <w:rFonts w:ascii="Myriad Pro" w:hAnsi="Myriad Pro" w:cs="Arial"/>
          <w:sz w:val="20"/>
          <w:szCs w:val="20"/>
        </w:rPr>
        <w:t>Services.Über</w:t>
      </w:r>
      <w:proofErr w:type="spellEnd"/>
      <w:r w:rsidRPr="001C79A0">
        <w:rPr>
          <w:rFonts w:ascii="Myriad Pro" w:hAnsi="Myriad Pro" w:cs="Arial"/>
          <w:sz w:val="20"/>
          <w:szCs w:val="20"/>
        </w:rPr>
        <w:t xml:space="preserve"> 120 Mitarbeiter (davon 8 Auszubildende) sorgen für die Zufriedenheit von über 16.000 Kunden, die zu 60% aus Fachhändlern, Systemhäusern und IT-Dienstleistern und zu 40% aus Industrie- und gewerblichen Kunden bestehen. Im Geschäfts</w:t>
      </w:r>
      <w:r w:rsidR="00992B04">
        <w:rPr>
          <w:rFonts w:ascii="Myriad Pro" w:hAnsi="Myriad Pro" w:cs="Arial"/>
          <w:sz w:val="20"/>
          <w:szCs w:val="20"/>
        </w:rPr>
        <w:t>jahr 2019/20</w:t>
      </w:r>
      <w:r w:rsidRPr="001C79A0">
        <w:rPr>
          <w:rFonts w:ascii="Myriad Pro" w:hAnsi="Myriad Pro" w:cs="Arial"/>
          <w:sz w:val="20"/>
          <w:szCs w:val="20"/>
        </w:rPr>
        <w:t xml:space="preserve"> betrug der Umsatz knapp 20 Mio. Euro.</w:t>
      </w:r>
    </w:p>
    <w:p w:rsidR="001C79A0" w:rsidRPr="001C79A0" w:rsidRDefault="001C79A0" w:rsidP="001C79A0">
      <w:pPr>
        <w:rPr>
          <w:rFonts w:ascii="Myriad Pro" w:hAnsi="Myriad Pro" w:cs="Arial"/>
          <w:b/>
          <w:sz w:val="20"/>
          <w:szCs w:val="20"/>
        </w:rPr>
      </w:pPr>
    </w:p>
    <w:p w:rsidR="001C79A0" w:rsidRPr="001C79A0" w:rsidRDefault="001C79A0" w:rsidP="001C79A0">
      <w:pPr>
        <w:rPr>
          <w:rFonts w:ascii="Myriad Pro" w:hAnsi="Myriad Pro" w:cs="Arial"/>
          <w:b/>
          <w:sz w:val="20"/>
          <w:szCs w:val="20"/>
        </w:rPr>
      </w:pPr>
      <w:r w:rsidRPr="001C79A0">
        <w:rPr>
          <w:rFonts w:ascii="Myriad Pro" w:hAnsi="Myriad Pro" w:cs="Arial"/>
          <w:b/>
          <w:sz w:val="20"/>
          <w:szCs w:val="20"/>
        </w:rPr>
        <w:t>Redaktioneller Kontakt:</w:t>
      </w:r>
    </w:p>
    <w:p w:rsidR="001C79A0" w:rsidRPr="001C79A0" w:rsidRDefault="001C79A0" w:rsidP="001C79A0">
      <w:pPr>
        <w:rPr>
          <w:rFonts w:ascii="Myriad Pro" w:hAnsi="Myriad Pro" w:cs="Arial"/>
          <w:sz w:val="20"/>
          <w:szCs w:val="20"/>
        </w:rPr>
      </w:pPr>
      <w:r w:rsidRPr="001C79A0">
        <w:rPr>
          <w:rFonts w:ascii="Myriad Pro" w:hAnsi="Myriad Pro" w:cs="Arial"/>
          <w:sz w:val="20"/>
          <w:szCs w:val="20"/>
        </w:rPr>
        <w:t>Hanno Detjen</w:t>
      </w:r>
      <w:r w:rsidRPr="001C79A0">
        <w:rPr>
          <w:rFonts w:ascii="Myriad Pro" w:hAnsi="Myriad Pro" w:cs="Arial"/>
          <w:sz w:val="20"/>
          <w:szCs w:val="20"/>
        </w:rPr>
        <w:tab/>
      </w:r>
      <w:r w:rsidRPr="001C79A0">
        <w:rPr>
          <w:rFonts w:ascii="Myriad Pro" w:hAnsi="Myriad Pro" w:cs="Arial"/>
          <w:sz w:val="20"/>
          <w:szCs w:val="20"/>
        </w:rPr>
        <w:tab/>
      </w:r>
      <w:r w:rsidRPr="001C79A0">
        <w:rPr>
          <w:rFonts w:ascii="Myriad Pro" w:hAnsi="Myriad Pro" w:cs="Arial"/>
          <w:sz w:val="20"/>
          <w:szCs w:val="20"/>
        </w:rPr>
        <w:tab/>
      </w:r>
      <w:r w:rsidRPr="001C79A0">
        <w:rPr>
          <w:rFonts w:ascii="Myriad Pro" w:hAnsi="Myriad Pro" w:cs="Arial"/>
          <w:sz w:val="20"/>
          <w:szCs w:val="20"/>
        </w:rPr>
        <w:tab/>
        <w:t>Sabrina Wagner</w:t>
      </w:r>
      <w:r w:rsidRPr="001C79A0">
        <w:rPr>
          <w:rFonts w:ascii="Myriad Pro" w:hAnsi="Myriad Pro" w:cs="Arial"/>
          <w:sz w:val="20"/>
          <w:szCs w:val="20"/>
        </w:rPr>
        <w:br/>
        <w:t>Marketingleiter</w:t>
      </w:r>
      <w:r w:rsidRPr="001C79A0">
        <w:rPr>
          <w:rFonts w:ascii="Myriad Pro" w:hAnsi="Myriad Pro" w:cs="Arial"/>
          <w:sz w:val="20"/>
          <w:szCs w:val="20"/>
        </w:rPr>
        <w:tab/>
      </w:r>
      <w:r w:rsidRPr="001C79A0">
        <w:rPr>
          <w:rFonts w:ascii="Myriad Pro" w:hAnsi="Myriad Pro" w:cs="Arial"/>
          <w:sz w:val="20"/>
          <w:szCs w:val="20"/>
        </w:rPr>
        <w:tab/>
      </w:r>
      <w:r w:rsidRPr="001C79A0">
        <w:rPr>
          <w:rFonts w:ascii="Myriad Pro" w:hAnsi="Myriad Pro" w:cs="Arial"/>
          <w:sz w:val="20"/>
          <w:szCs w:val="20"/>
        </w:rPr>
        <w:tab/>
      </w:r>
      <w:r w:rsidRPr="001C79A0">
        <w:rPr>
          <w:rFonts w:ascii="Myriad Pro" w:hAnsi="Myriad Pro" w:cs="Arial"/>
          <w:sz w:val="20"/>
          <w:szCs w:val="20"/>
        </w:rPr>
        <w:tab/>
        <w:t>Marketing Assistentin</w:t>
      </w:r>
      <w:r w:rsidRPr="001C79A0">
        <w:rPr>
          <w:rFonts w:ascii="Arial" w:hAnsi="Arial" w:cs="Arial"/>
          <w:sz w:val="20"/>
          <w:szCs w:val="20"/>
        </w:rPr>
        <w:t>‎</w:t>
      </w:r>
    </w:p>
    <w:p w:rsidR="001C79A0" w:rsidRDefault="001C79A0" w:rsidP="001C79A0">
      <w:pPr>
        <w:rPr>
          <w:rFonts w:ascii="Myriad Pro" w:hAnsi="Myriad Pro" w:cs="Arial"/>
          <w:sz w:val="20"/>
          <w:szCs w:val="20"/>
        </w:rPr>
      </w:pPr>
    </w:p>
    <w:p w:rsidR="001C79A0" w:rsidRPr="001C79A0" w:rsidRDefault="001C79A0" w:rsidP="001C79A0">
      <w:pPr>
        <w:rPr>
          <w:rFonts w:ascii="Myriad Pro" w:hAnsi="Myriad Pro" w:cs="Arial"/>
          <w:sz w:val="20"/>
          <w:szCs w:val="20"/>
        </w:rPr>
      </w:pPr>
      <w:r w:rsidRPr="001C79A0">
        <w:rPr>
          <w:rFonts w:ascii="Myriad Pro" w:hAnsi="Myriad Pro" w:cs="Arial"/>
          <w:sz w:val="20"/>
          <w:szCs w:val="20"/>
        </w:rPr>
        <w:t>ICO Innovative Computer GmbH</w:t>
      </w:r>
      <w:r w:rsidRPr="001C79A0">
        <w:rPr>
          <w:rFonts w:ascii="Myriad Pro" w:hAnsi="Myriad Pro" w:cs="Arial"/>
          <w:sz w:val="20"/>
          <w:szCs w:val="20"/>
        </w:rPr>
        <w:tab/>
      </w:r>
      <w:r>
        <w:rPr>
          <w:rFonts w:ascii="Myriad Pro" w:hAnsi="Myriad Pro" w:cs="Arial"/>
          <w:sz w:val="20"/>
          <w:szCs w:val="20"/>
        </w:rPr>
        <w:tab/>
      </w:r>
      <w:r w:rsidRPr="001C79A0">
        <w:rPr>
          <w:rFonts w:ascii="Myriad Pro" w:hAnsi="Myriad Pro" w:cs="Arial"/>
          <w:sz w:val="20"/>
          <w:szCs w:val="20"/>
        </w:rPr>
        <w:t>ICO Innovative Computer GmbH</w:t>
      </w:r>
      <w:r w:rsidRPr="001C79A0">
        <w:rPr>
          <w:rFonts w:ascii="Myriad Pro" w:hAnsi="Myriad Pro" w:cs="Arial"/>
          <w:sz w:val="20"/>
          <w:szCs w:val="20"/>
        </w:rPr>
        <w:tab/>
      </w:r>
      <w:r w:rsidRPr="001C79A0">
        <w:rPr>
          <w:rFonts w:ascii="Myriad Pro" w:hAnsi="Myriad Pro" w:cs="Arial"/>
          <w:sz w:val="20"/>
          <w:szCs w:val="20"/>
        </w:rPr>
        <w:tab/>
      </w:r>
      <w:r w:rsidRPr="001C79A0">
        <w:rPr>
          <w:rFonts w:ascii="Myriad Pro" w:hAnsi="Myriad Pro" w:cs="Arial"/>
          <w:sz w:val="20"/>
          <w:szCs w:val="20"/>
        </w:rPr>
        <w:br/>
      </w:r>
      <w:proofErr w:type="spellStart"/>
      <w:r w:rsidRPr="001C79A0">
        <w:rPr>
          <w:rFonts w:ascii="Myriad Pro" w:hAnsi="Myriad Pro" w:cs="Arial"/>
          <w:sz w:val="20"/>
          <w:szCs w:val="20"/>
        </w:rPr>
        <w:t>Zuckmayerstr</w:t>
      </w:r>
      <w:proofErr w:type="spellEnd"/>
      <w:r w:rsidRPr="001C79A0">
        <w:rPr>
          <w:rFonts w:ascii="Myriad Pro" w:hAnsi="Myriad Pro" w:cs="Arial"/>
          <w:sz w:val="20"/>
          <w:szCs w:val="20"/>
        </w:rPr>
        <w:t xml:space="preserve">. 15 / 65582 Diez </w:t>
      </w:r>
      <w:r w:rsidRPr="001C79A0">
        <w:rPr>
          <w:rFonts w:ascii="Myriad Pro" w:hAnsi="Myriad Pro" w:cs="Arial"/>
          <w:sz w:val="20"/>
          <w:szCs w:val="20"/>
        </w:rPr>
        <w:tab/>
      </w:r>
      <w:r w:rsidRPr="001C79A0">
        <w:rPr>
          <w:rFonts w:ascii="Myriad Pro" w:hAnsi="Myriad Pro" w:cs="Arial"/>
          <w:sz w:val="20"/>
          <w:szCs w:val="20"/>
        </w:rPr>
        <w:tab/>
      </w:r>
      <w:proofErr w:type="spellStart"/>
      <w:r w:rsidRPr="001C79A0">
        <w:rPr>
          <w:rFonts w:ascii="Myriad Pro" w:hAnsi="Myriad Pro" w:cs="Arial"/>
          <w:sz w:val="20"/>
          <w:szCs w:val="20"/>
        </w:rPr>
        <w:t>Zuckmayerstr</w:t>
      </w:r>
      <w:proofErr w:type="spellEnd"/>
      <w:r w:rsidRPr="001C79A0">
        <w:rPr>
          <w:rFonts w:ascii="Myriad Pro" w:hAnsi="Myriad Pro" w:cs="Arial"/>
          <w:sz w:val="20"/>
          <w:szCs w:val="20"/>
        </w:rPr>
        <w:t>. 15 / 65582 Diez</w:t>
      </w:r>
    </w:p>
    <w:p w:rsidR="001C79A0" w:rsidRPr="001C79A0" w:rsidRDefault="001C79A0" w:rsidP="001C79A0">
      <w:pPr>
        <w:rPr>
          <w:rFonts w:ascii="Myriad Pro" w:hAnsi="Myriad Pro" w:cs="Arial"/>
          <w:sz w:val="20"/>
          <w:szCs w:val="20"/>
        </w:rPr>
      </w:pPr>
      <w:r w:rsidRPr="001C79A0">
        <w:rPr>
          <w:rFonts w:ascii="Myriad Pro" w:hAnsi="Myriad Pro" w:cs="Arial"/>
          <w:sz w:val="20"/>
          <w:szCs w:val="20"/>
        </w:rPr>
        <w:t>Tel:  06432 9139 470</w:t>
      </w:r>
      <w:r w:rsidRPr="001C79A0">
        <w:rPr>
          <w:rFonts w:ascii="Myriad Pro" w:hAnsi="Myriad Pro" w:cs="Arial"/>
          <w:sz w:val="20"/>
          <w:szCs w:val="20"/>
        </w:rPr>
        <w:tab/>
      </w:r>
      <w:r w:rsidRPr="001C79A0">
        <w:rPr>
          <w:rFonts w:ascii="Myriad Pro" w:hAnsi="Myriad Pro" w:cs="Arial"/>
          <w:sz w:val="20"/>
          <w:szCs w:val="20"/>
        </w:rPr>
        <w:tab/>
      </w:r>
      <w:r w:rsidRPr="001C79A0">
        <w:rPr>
          <w:rFonts w:ascii="Myriad Pro" w:hAnsi="Myriad Pro" w:cs="Arial"/>
          <w:sz w:val="20"/>
          <w:szCs w:val="20"/>
        </w:rPr>
        <w:tab/>
        <w:t>Tel:  06432 9139 471</w:t>
      </w:r>
      <w:r w:rsidRPr="001C79A0">
        <w:rPr>
          <w:rFonts w:ascii="Myriad Pro" w:hAnsi="Myriad Pro" w:cs="Arial"/>
          <w:sz w:val="20"/>
          <w:szCs w:val="20"/>
        </w:rPr>
        <w:br/>
        <w:t>Fax: 06432 9139 2470</w:t>
      </w:r>
      <w:r w:rsidRPr="001C79A0">
        <w:rPr>
          <w:rFonts w:ascii="Myriad Pro" w:hAnsi="Myriad Pro" w:cs="Arial"/>
          <w:sz w:val="20"/>
          <w:szCs w:val="20"/>
        </w:rPr>
        <w:tab/>
      </w:r>
      <w:r w:rsidRPr="001C79A0">
        <w:rPr>
          <w:rFonts w:ascii="Myriad Pro" w:hAnsi="Myriad Pro" w:cs="Arial"/>
          <w:sz w:val="20"/>
          <w:szCs w:val="20"/>
        </w:rPr>
        <w:tab/>
      </w:r>
      <w:r w:rsidRPr="001C79A0">
        <w:rPr>
          <w:rFonts w:ascii="Myriad Pro" w:hAnsi="Myriad Pro" w:cs="Arial"/>
          <w:sz w:val="20"/>
          <w:szCs w:val="20"/>
        </w:rPr>
        <w:tab/>
        <w:t>Fax: 06432 9139 2471</w:t>
      </w:r>
    </w:p>
    <w:p w:rsidR="001C79A0" w:rsidRDefault="001C79A0" w:rsidP="001C79A0">
      <w:pPr>
        <w:rPr>
          <w:rFonts w:ascii="Myriad Pro" w:hAnsi="Myriad Pro" w:cs="Arial"/>
          <w:sz w:val="20"/>
          <w:szCs w:val="20"/>
        </w:rPr>
      </w:pPr>
    </w:p>
    <w:p w:rsidR="001C79A0" w:rsidRPr="001C79A0" w:rsidRDefault="001C79A0" w:rsidP="001C79A0">
      <w:pPr>
        <w:rPr>
          <w:rFonts w:ascii="Myriad Pro" w:hAnsi="Myriad Pro" w:cs="Arial"/>
          <w:sz w:val="20"/>
          <w:szCs w:val="20"/>
        </w:rPr>
      </w:pPr>
      <w:r w:rsidRPr="001C79A0">
        <w:rPr>
          <w:rFonts w:ascii="Myriad Pro" w:hAnsi="Myriad Pro" w:cs="Arial"/>
          <w:sz w:val="20"/>
          <w:szCs w:val="20"/>
        </w:rPr>
        <w:t xml:space="preserve">Email: </w:t>
      </w:r>
      <w:r w:rsidRPr="001C79A0">
        <w:rPr>
          <w:rFonts w:ascii="Myriad Pro" w:hAnsi="Myriad Pro" w:cs="Arial"/>
          <w:sz w:val="20"/>
          <w:szCs w:val="20"/>
        </w:rPr>
        <w:tab/>
      </w:r>
      <w:hyperlink r:id="rId10" w:history="1">
        <w:r w:rsidRPr="001C79A0">
          <w:rPr>
            <w:rStyle w:val="Hyperlink"/>
            <w:rFonts w:ascii="Myriad Pro" w:hAnsi="Myriad Pro" w:cs="Arial"/>
            <w:sz w:val="20"/>
            <w:szCs w:val="20"/>
          </w:rPr>
          <w:t>h.detjen@ico.de</w:t>
        </w:r>
      </w:hyperlink>
      <w:r w:rsidRPr="001C79A0">
        <w:rPr>
          <w:rFonts w:ascii="Myriad Pro" w:hAnsi="Myriad Pro" w:cs="Arial"/>
          <w:sz w:val="20"/>
          <w:szCs w:val="20"/>
        </w:rPr>
        <w:tab/>
      </w:r>
      <w:r w:rsidRPr="001C79A0">
        <w:rPr>
          <w:rFonts w:ascii="Myriad Pro" w:hAnsi="Myriad Pro" w:cs="Arial"/>
          <w:sz w:val="20"/>
          <w:szCs w:val="20"/>
        </w:rPr>
        <w:tab/>
      </w:r>
      <w:r>
        <w:rPr>
          <w:rFonts w:ascii="Myriad Pro" w:hAnsi="Myriad Pro" w:cs="Arial"/>
          <w:sz w:val="20"/>
          <w:szCs w:val="20"/>
        </w:rPr>
        <w:tab/>
      </w:r>
      <w:r w:rsidRPr="001C79A0">
        <w:rPr>
          <w:rFonts w:ascii="Myriad Pro" w:hAnsi="Myriad Pro" w:cs="Arial"/>
          <w:sz w:val="20"/>
          <w:szCs w:val="20"/>
        </w:rPr>
        <w:t>E-Mail:</w:t>
      </w:r>
      <w:r w:rsidRPr="001C79A0">
        <w:rPr>
          <w:rFonts w:ascii="Myriad Pro" w:hAnsi="Myriad Pro" w:cs="Arial"/>
          <w:sz w:val="20"/>
          <w:szCs w:val="20"/>
        </w:rPr>
        <w:tab/>
      </w:r>
      <w:hyperlink r:id="rId11" w:history="1">
        <w:r w:rsidRPr="001C79A0">
          <w:rPr>
            <w:rStyle w:val="Hyperlink"/>
            <w:rFonts w:ascii="Myriad Pro" w:hAnsi="Myriad Pro" w:cs="Arial"/>
            <w:sz w:val="20"/>
            <w:szCs w:val="20"/>
          </w:rPr>
          <w:t>s.wagner@ico.de</w:t>
        </w:r>
      </w:hyperlink>
      <w:r w:rsidRPr="001C79A0">
        <w:rPr>
          <w:rFonts w:ascii="Myriad Pro" w:hAnsi="Myriad Pro" w:cs="Arial"/>
          <w:sz w:val="20"/>
          <w:szCs w:val="20"/>
        </w:rPr>
        <w:br/>
        <w:t>Web:</w:t>
      </w:r>
      <w:r w:rsidRPr="001C79A0">
        <w:rPr>
          <w:rFonts w:ascii="Myriad Pro" w:hAnsi="Myriad Pro" w:cs="Arial"/>
          <w:sz w:val="20"/>
          <w:szCs w:val="20"/>
        </w:rPr>
        <w:tab/>
      </w:r>
      <w:hyperlink r:id="rId12" w:history="1">
        <w:r w:rsidRPr="001C79A0">
          <w:rPr>
            <w:rStyle w:val="Hyperlink"/>
            <w:rFonts w:ascii="Myriad Pro" w:hAnsi="Myriad Pro" w:cs="Arial"/>
            <w:sz w:val="20"/>
            <w:szCs w:val="20"/>
          </w:rPr>
          <w:t>www.ico.de</w:t>
        </w:r>
      </w:hyperlink>
      <w:r w:rsidRPr="001C79A0">
        <w:rPr>
          <w:rFonts w:ascii="Myriad Pro" w:hAnsi="Myriad Pro" w:cs="Arial"/>
          <w:sz w:val="20"/>
          <w:szCs w:val="20"/>
        </w:rPr>
        <w:tab/>
      </w:r>
      <w:r w:rsidRPr="001C79A0">
        <w:rPr>
          <w:rFonts w:ascii="Myriad Pro" w:hAnsi="Myriad Pro" w:cs="Arial"/>
          <w:sz w:val="20"/>
          <w:szCs w:val="20"/>
        </w:rPr>
        <w:tab/>
      </w:r>
      <w:r w:rsidRPr="001C79A0">
        <w:rPr>
          <w:rFonts w:ascii="Myriad Pro" w:hAnsi="Myriad Pro" w:cs="Arial"/>
          <w:sz w:val="20"/>
          <w:szCs w:val="20"/>
        </w:rPr>
        <w:tab/>
        <w:t>Web:</w:t>
      </w:r>
      <w:r w:rsidRPr="001C79A0">
        <w:rPr>
          <w:rFonts w:ascii="Myriad Pro" w:hAnsi="Myriad Pro" w:cs="Arial"/>
          <w:sz w:val="20"/>
          <w:szCs w:val="20"/>
        </w:rPr>
        <w:tab/>
      </w:r>
      <w:hyperlink r:id="rId13" w:history="1">
        <w:r w:rsidRPr="001C79A0">
          <w:rPr>
            <w:rStyle w:val="Hyperlink"/>
            <w:rFonts w:ascii="Myriad Pro" w:hAnsi="Myriad Pro" w:cs="Arial"/>
            <w:sz w:val="20"/>
            <w:szCs w:val="20"/>
          </w:rPr>
          <w:t>www.ico.de</w:t>
        </w:r>
      </w:hyperlink>
    </w:p>
    <w:p w:rsidR="001C79A0" w:rsidRPr="001C79A0" w:rsidRDefault="001C79A0" w:rsidP="00C03D07">
      <w:pPr>
        <w:widowControl/>
        <w:suppressAutoHyphens w:val="0"/>
        <w:rPr>
          <w:rFonts w:ascii="Myriad Pro" w:hAnsi="Myriad Pro"/>
          <w:sz w:val="20"/>
          <w:szCs w:val="20"/>
        </w:rPr>
      </w:pPr>
    </w:p>
    <w:sectPr w:rsidR="001C79A0" w:rsidRPr="001C79A0" w:rsidSect="00342D79">
      <w:headerReference w:type="even" r:id="rId14"/>
      <w:headerReference w:type="default" r:id="rId15"/>
      <w:footerReference w:type="even" r:id="rId16"/>
      <w:footerReference w:type="default" r:id="rId17"/>
      <w:headerReference w:type="first" r:id="rId18"/>
      <w:footerReference w:type="first" r:id="rId19"/>
      <w:footnotePr>
        <w:pos w:val="beneathText"/>
      </w:footnotePr>
      <w:pgSz w:w="11905" w:h="16837" w:code="9"/>
      <w:pgMar w:top="2846" w:right="1134" w:bottom="238" w:left="1134" w:header="567" w:footer="425" w:gutter="0"/>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3418D5" w:rsidRDefault="003418D5">
      <w:r>
        <w:separator/>
      </w:r>
    </w:p>
  </w:endnote>
  <w:endnote w:type="continuationSeparator" w:id="0">
    <w:p w:rsidR="003418D5" w:rsidRDefault="003418D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yriad Pro Black">
    <w:altName w:val="Segoe UI Black"/>
    <w:panose1 w:val="020B0903030403020204"/>
    <w:charset w:val="00"/>
    <w:family w:val="swiss"/>
    <w:notTrueType/>
    <w:pitch w:val="variable"/>
    <w:sig w:usb0="20000287" w:usb1="00000001" w:usb2="00000000" w:usb3="00000000" w:csb0="0000019F" w:csb1="00000000"/>
  </w:font>
  <w:font w:name="Myriad Pro">
    <w:altName w:val="Corbel"/>
    <w:panose1 w:val="020B0503030403020204"/>
    <w:charset w:val="00"/>
    <w:family w:val="swiss"/>
    <w:notTrueType/>
    <w:pitch w:val="variable"/>
    <w:sig w:usb0="20000287" w:usb1="00000001" w:usb2="00000000" w:usb3="00000000" w:csb0="0000019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EB38A3" w:rsidRDefault="00EB38A3">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42D79" w:rsidRPr="00FF036B" w:rsidRDefault="00342D79" w:rsidP="00FF036B">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557888" behindDoc="1" locked="0" layoutInCell="1" allowOverlap="1" wp14:anchorId="76C2CF8F" wp14:editId="2AA19218">
          <wp:simplePos x="0" y="0"/>
          <wp:positionH relativeFrom="column">
            <wp:posOffset>3105150</wp:posOffset>
          </wp:positionH>
          <wp:positionV relativeFrom="paragraph">
            <wp:posOffset>-3374167</wp:posOffset>
          </wp:positionV>
          <wp:extent cx="4354729" cy="4488815"/>
          <wp:effectExtent l="0" t="0" r="0" b="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rsidR="00342D79" w:rsidRPr="00A072B3" w:rsidRDefault="00FF036B" w:rsidP="00342D79">
    <w:pPr>
      <w:pStyle w:val="Fuzeile"/>
    </w:pPr>
    <w:r>
      <w:rPr>
        <w:noProof/>
      </w:rPr>
      <w:drawing>
        <wp:anchor distT="0" distB="0" distL="114300" distR="114300" simplePos="0" relativeHeight="251620352" behindDoc="1" locked="0" layoutInCell="1" allowOverlap="1" wp14:anchorId="13482960" wp14:editId="5267F26F">
          <wp:simplePos x="0" y="0"/>
          <wp:positionH relativeFrom="column">
            <wp:posOffset>-734695</wp:posOffset>
          </wp:positionH>
          <wp:positionV relativeFrom="paragraph">
            <wp:posOffset>132938</wp:posOffset>
          </wp:positionV>
          <wp:extent cx="7591425" cy="655320"/>
          <wp:effectExtent l="0" t="0" r="0" b="0"/>
          <wp:wrapNone/>
          <wp:docPr id="10" name="Grafik 10"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7591425" cy="655320"/>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342D79" w:rsidRPr="00AB3D42" w:rsidRDefault="00FF036B" w:rsidP="00342D79">
    <w:pPr>
      <w:pStyle w:val="Fuzeile"/>
    </w:pPr>
    <w:r>
      <w:rPr>
        <w:noProof/>
      </w:rPr>
      <w:drawing>
        <wp:anchor distT="0" distB="0" distL="114300" distR="114300" simplePos="0" relativeHeight="251819008" behindDoc="1" locked="0" layoutInCell="1" allowOverlap="1" wp14:anchorId="136E60FD" wp14:editId="0C8B7B37">
          <wp:simplePos x="0" y="0"/>
          <wp:positionH relativeFrom="column">
            <wp:posOffset>4356100</wp:posOffset>
          </wp:positionH>
          <wp:positionV relativeFrom="paragraph">
            <wp:posOffset>90805</wp:posOffset>
          </wp:positionV>
          <wp:extent cx="10795" cy="291465"/>
          <wp:effectExtent l="0" t="0" r="8255" b="0"/>
          <wp:wrapNone/>
          <wp:docPr id="7" name="Grafik 7"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94080" behindDoc="1" locked="0" layoutInCell="1" allowOverlap="1" wp14:anchorId="5E02B463" wp14:editId="28CF17C7">
          <wp:simplePos x="0" y="0"/>
          <wp:positionH relativeFrom="column">
            <wp:posOffset>1330960</wp:posOffset>
          </wp:positionH>
          <wp:positionV relativeFrom="paragraph">
            <wp:posOffset>90805</wp:posOffset>
          </wp:positionV>
          <wp:extent cx="10795" cy="291465"/>
          <wp:effectExtent l="0" t="0" r="8255" b="0"/>
          <wp:wrapNone/>
          <wp:docPr id="8" name="Grafik 8"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756544" behindDoc="1" locked="0" layoutInCell="1" allowOverlap="1" wp14:anchorId="2BCFF0A8" wp14:editId="63501BD2">
          <wp:simplePos x="0" y="0"/>
          <wp:positionH relativeFrom="column">
            <wp:posOffset>2981960</wp:posOffset>
          </wp:positionH>
          <wp:positionV relativeFrom="paragraph">
            <wp:posOffset>91028</wp:posOffset>
          </wp:positionV>
          <wp:extent cx="10795" cy="291465"/>
          <wp:effectExtent l="0" t="0" r="8255" b="0"/>
          <wp:wrapNone/>
          <wp:docPr id="9" name="Grafik 9"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83DB4">
      <w:rPr>
        <w:noProof/>
      </w:rPr>
      <mc:AlternateContent>
        <mc:Choice Requires="wps">
          <w:drawing>
            <wp:anchor distT="0" distB="0" distL="114300" distR="114300" simplePos="0" relativeHeight="251674624" behindDoc="0" locked="0" layoutInCell="1" allowOverlap="1">
              <wp:simplePos x="0" y="0"/>
              <wp:positionH relativeFrom="column">
                <wp:posOffset>2861945</wp:posOffset>
              </wp:positionH>
              <wp:positionV relativeFrom="paragraph">
                <wp:posOffset>34925</wp:posOffset>
              </wp:positionV>
              <wp:extent cx="1621155" cy="459105"/>
              <wp:effectExtent l="4445" t="0" r="3175" b="1270"/>
              <wp:wrapNone/>
              <wp:docPr id="19"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rsidR="00342D79" w:rsidRPr="007C67D8" w:rsidRDefault="00342D79" w:rsidP="00342D79">
                          <w:pPr>
                            <w:jc w:val="center"/>
                            <w:rPr>
                              <w:rFonts w:ascii="Arial" w:hAnsi="Arial" w:cs="Arial"/>
                              <w:color w:val="FFFFFF" w:themeColor="background1"/>
                              <w:sz w:val="14"/>
                              <w:szCs w:val="14"/>
                            </w:rPr>
                          </w:pPr>
                          <w:r>
                            <w:rPr>
                              <w:rFonts w:ascii="Arial" w:hAnsi="Arial" w:cs="Arial"/>
                              <w:color w:val="FFFFFF" w:themeColor="background1"/>
                              <w:sz w:val="14"/>
                              <w:szCs w:val="14"/>
                            </w:rPr>
                            <w:t>UST-</w:t>
                          </w:r>
                          <w:r w:rsidRPr="007C67D8">
                            <w:rPr>
                              <w:rFonts w:ascii="Arial" w:hAnsi="Arial" w:cs="Arial"/>
                              <w:color w:val="FFFFFF" w:themeColor="background1"/>
                              <w:sz w:val="14"/>
                              <w:szCs w:val="14"/>
                            </w:rPr>
                            <w:t>ID: DE 246038247</w:t>
                          </w:r>
                        </w:p>
                        <w:p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WEEE-Reg.-Nr.: DE 38063397</w:t>
                          </w:r>
                        </w:p>
                        <w:p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31" o:spid="_x0000_s1026" type="#_x0000_t202" style="position:absolute;margin-left:225.35pt;margin-top:2.75pt;width:127.65pt;height:36.1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" filled="f" stroked="f" strokeweight="0">
              <v:textbox>
                <w:txbxContent>
                  <w:p w:rsidR="00342D79" w:rsidRPr="007C67D8" w:rsidRDefault="00342D79" w:rsidP="00342D79">
                    <w:pPr>
                      <w:jc w:val="center"/>
                      <w:rPr>
                        <w:rFonts w:ascii="Arial" w:hAnsi="Arial" w:cs="Arial"/>
                        <w:color w:val="FFFFFF" w:themeColor="background1"/>
                        <w:sz w:val="14"/>
                        <w:szCs w:val="14"/>
                      </w:rPr>
                    </w:pPr>
                    <w:r>
                      <w:rPr>
                        <w:rFonts w:ascii="Arial" w:hAnsi="Arial" w:cs="Arial"/>
                        <w:color w:val="FFFFFF" w:themeColor="background1"/>
                        <w:sz w:val="14"/>
                        <w:szCs w:val="14"/>
                      </w:rPr>
                      <w:t>UST-</w:t>
                    </w:r>
                    <w:r w:rsidRPr="007C67D8">
                      <w:rPr>
                        <w:rFonts w:ascii="Arial" w:hAnsi="Arial" w:cs="Arial"/>
                        <w:color w:val="FFFFFF" w:themeColor="background1"/>
                        <w:sz w:val="14"/>
                        <w:szCs w:val="14"/>
                      </w:rPr>
                      <w:t>ID: DE 246038247</w:t>
                    </w:r>
                  </w:p>
                  <w:p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WEEE-Reg.-Nr.: DE 38063397</w:t>
                    </w:r>
                  </w:p>
                  <w:p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sidR="00583DB4">
      <w:rPr>
        <w:noProof/>
      </w:rPr>
      <mc:AlternateContent>
        <mc:Choice Requires="wps">
          <w:drawing>
            <wp:anchor distT="0" distB="0" distL="114300" distR="114300" simplePos="0" relativeHeight="251672576" behindDoc="0" locked="0" layoutInCell="1" allowOverlap="1">
              <wp:simplePos x="0" y="0"/>
              <wp:positionH relativeFrom="column">
                <wp:posOffset>-92710</wp:posOffset>
              </wp:positionH>
              <wp:positionV relativeFrom="paragraph">
                <wp:posOffset>39370</wp:posOffset>
              </wp:positionV>
              <wp:extent cx="1537970" cy="430530"/>
              <wp:effectExtent l="2540" t="1270" r="2540" b="0"/>
              <wp:wrapNone/>
              <wp:docPr id="16" name="Text Box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29" o:spid="_x0000_s1027" type="#_x0000_t202" style="position:absolute;margin-left:-7.3pt;margin-top:3.1pt;width:121.1pt;height:33.9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" filled="f" stroked="f" strokeweight="0">
              <v:textbox>
                <w:txbxContent>
                  <w:p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583DB4">
      <w:rPr>
        <w:noProof/>
      </w:rPr>
      <mc:AlternateContent>
        <mc:Choice Requires="wps">
          <w:drawing>
            <wp:anchor distT="0" distB="0" distL="114300" distR="114300" simplePos="0" relativeHeight="251675648" behindDoc="0" locked="0" layoutInCell="1" allowOverlap="1">
              <wp:simplePos x="0" y="0"/>
              <wp:positionH relativeFrom="column">
                <wp:posOffset>3950335</wp:posOffset>
              </wp:positionH>
              <wp:positionV relativeFrom="paragraph">
                <wp:posOffset>34925</wp:posOffset>
              </wp:positionV>
              <wp:extent cx="2635885" cy="459105"/>
              <wp:effectExtent l="0" t="0" r="0" b="1270"/>
              <wp:wrapNone/>
              <wp:docPr id="13"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32" o:spid="_x0000_s1028" type="#_x0000_t202" style="position:absolute;margin-left:311.05pt;margin-top:2.75pt;width:207.55pt;height:36.1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" filled="f" stroked="f" strokeweight="0">
              <v:textbox>
                <w:txbxContent>
                  <w:p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sidR="00583DB4">
      <w:rPr>
        <w:noProof/>
      </w:rPr>
      <mc:AlternateContent>
        <mc:Choice Requires="wps">
          <w:drawing>
            <wp:anchor distT="0" distB="0" distL="114300" distR="114300" simplePos="0" relativeHeight="251673600" behindDoc="0" locked="0" layoutInCell="1" allowOverlap="1">
              <wp:simplePos x="0" y="0"/>
              <wp:positionH relativeFrom="column">
                <wp:posOffset>1224915</wp:posOffset>
              </wp:positionH>
              <wp:positionV relativeFrom="paragraph">
                <wp:posOffset>39370</wp:posOffset>
              </wp:positionV>
              <wp:extent cx="1861185" cy="430530"/>
              <wp:effectExtent l="0" t="1270" r="0" b="0"/>
              <wp:wrapNone/>
              <wp:docPr id="12"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30" o:spid="_x0000_s1029" type="#_x0000_t202" style="position:absolute;margin-left:96.45pt;margin-top:3.1pt;width:146.55pt;height:33.9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" filled="f" stroked="f" strokeweight="0">
              <v:textbox>
                <w:txbxContent>
                  <w:p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p>
  <w:p w:rsidR="00A31529" w:rsidRPr="00342D79" w:rsidRDefault="00A31529" w:rsidP="00342D79">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AB3D42" w:rsidRPr="00BE3807" w:rsidRDefault="00AB3D42" w:rsidP="00AB3D42">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652096" behindDoc="1" locked="0" layoutInCell="1" allowOverlap="1" wp14:anchorId="16590935" wp14:editId="70C2F365">
          <wp:simplePos x="0" y="0"/>
          <wp:positionH relativeFrom="column">
            <wp:posOffset>3105468</wp:posOffset>
          </wp:positionH>
          <wp:positionV relativeFrom="paragraph">
            <wp:posOffset>-3346450</wp:posOffset>
          </wp:positionV>
          <wp:extent cx="4354729" cy="4488815"/>
          <wp:effectExtent l="0" t="0" r="0" b="0"/>
          <wp:wrapNone/>
          <wp:docPr id="2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bookmarkStart w:id="1" w:name="fussrnr"/>
    <w:bookmarkEnd w:id="1"/>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1</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rsidR="00AB3D42" w:rsidRPr="00BE3807" w:rsidRDefault="00583DB4" w:rsidP="00AB3D42">
    <w:pPr>
      <w:pStyle w:val="Fuzeile"/>
      <w:tabs>
        <w:tab w:val="clear" w:pos="4818"/>
        <w:tab w:val="clear" w:pos="9637"/>
        <w:tab w:val="center" w:pos="5387"/>
      </w:tabs>
      <w:ind w:right="-569"/>
    </w:pPr>
    <w:r>
      <w:rPr>
        <w:noProof/>
      </w:rPr>
      <mc:AlternateContent>
        <mc:Choice Requires="wps">
          <w:drawing>
            <wp:anchor distT="0" distB="0" distL="114300" distR="114300" simplePos="0" relativeHeight="251665408" behindDoc="0" locked="0" layoutInCell="1" allowOverlap="1">
              <wp:simplePos x="0" y="0"/>
              <wp:positionH relativeFrom="column">
                <wp:posOffset>3950335</wp:posOffset>
              </wp:positionH>
              <wp:positionV relativeFrom="paragraph">
                <wp:posOffset>225425</wp:posOffset>
              </wp:positionV>
              <wp:extent cx="2635885" cy="459105"/>
              <wp:effectExtent l="0" t="0" r="0" b="1270"/>
              <wp:wrapNone/>
              <wp:docPr id="4"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22" o:spid="_x0000_s1032" type="#_x0000_t202" style="position:absolute;margin-left:311.05pt;margin-top:17.75pt;width:207.55pt;height:36.1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XmoXtgIAAL4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" filled="f" stroked="f" strokeweight="0">
              <v:textbox>
                <w:txbxContent>
                  <w:p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Pr>
        <w:noProof/>
      </w:rPr>
      <mc:AlternateContent>
        <mc:Choice Requires="wps">
          <w:drawing>
            <wp:anchor distT="0" distB="0" distL="114300" distR="114300" simplePos="0" relativeHeight="251663360" behindDoc="0" locked="0" layoutInCell="1" allowOverlap="1">
              <wp:simplePos x="0" y="0"/>
              <wp:positionH relativeFrom="column">
                <wp:posOffset>1224915</wp:posOffset>
              </wp:positionH>
              <wp:positionV relativeFrom="paragraph">
                <wp:posOffset>229870</wp:posOffset>
              </wp:positionV>
              <wp:extent cx="1861185" cy="430530"/>
              <wp:effectExtent l="0" t="1270" r="0" b="0"/>
              <wp:wrapNone/>
              <wp:docPr id="3"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20" o:spid="_x0000_s1033" type="#_x0000_t202" style="position:absolute;margin-left:96.45pt;margin-top:18.1pt;width:146.55pt;height:33.9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" filled="f" stroked="f" strokeweight="0">
              <v:textbox>
                <w:txbxContent>
                  <w:p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r>
      <w:rPr>
        <w:noProof/>
      </w:rPr>
      <mc:AlternateContent>
        <mc:Choice Requires="wps">
          <w:drawing>
            <wp:anchor distT="0" distB="0" distL="114300" distR="114300" simplePos="0" relativeHeight="251664384" behindDoc="0" locked="0" layoutInCell="1" allowOverlap="1">
              <wp:simplePos x="0" y="0"/>
              <wp:positionH relativeFrom="column">
                <wp:posOffset>2861945</wp:posOffset>
              </wp:positionH>
              <wp:positionV relativeFrom="paragraph">
                <wp:posOffset>225425</wp:posOffset>
              </wp:positionV>
              <wp:extent cx="1621155" cy="459105"/>
              <wp:effectExtent l="4445" t="0" r="3175" b="1270"/>
              <wp:wrapNone/>
              <wp:docPr id="2"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rsidR="00AB3D42" w:rsidRPr="007C67D8" w:rsidRDefault="007122C5" w:rsidP="00AB3D42">
                          <w:pPr>
                            <w:jc w:val="center"/>
                            <w:rPr>
                              <w:rFonts w:ascii="Arial" w:hAnsi="Arial" w:cs="Arial"/>
                              <w:color w:val="FFFFFF" w:themeColor="background1"/>
                              <w:sz w:val="14"/>
                              <w:szCs w:val="14"/>
                            </w:rPr>
                          </w:pPr>
                          <w:r>
                            <w:rPr>
                              <w:rFonts w:ascii="Arial" w:hAnsi="Arial" w:cs="Arial"/>
                              <w:color w:val="FFFFFF" w:themeColor="background1"/>
                              <w:sz w:val="14"/>
                              <w:szCs w:val="14"/>
                            </w:rPr>
                            <w:t>UST-</w:t>
                          </w:r>
                          <w:r w:rsidR="00AB3D42" w:rsidRPr="007C67D8">
                            <w:rPr>
                              <w:rFonts w:ascii="Arial" w:hAnsi="Arial" w:cs="Arial"/>
                              <w:color w:val="FFFFFF" w:themeColor="background1"/>
                              <w:sz w:val="14"/>
                              <w:szCs w:val="14"/>
                            </w:rPr>
                            <w:t>ID: DE 246038247</w:t>
                          </w:r>
                        </w:p>
                        <w:p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WEEE-Reg.-Nr.: DE 38063397</w:t>
                          </w:r>
                        </w:p>
                        <w:p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21" o:spid="_x0000_s1034" type="#_x0000_t202" style="position:absolute;margin-left:225.35pt;margin-top:17.75pt;width:127.65pt;height:36.1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Fjo+tQIAAL4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" filled="f" stroked="f" strokeweight="0">
              <v:textbox>
                <w:txbxContent>
                  <w:p w:rsidR="00AB3D42" w:rsidRPr="007C67D8" w:rsidRDefault="007122C5" w:rsidP="00AB3D42">
                    <w:pPr>
                      <w:jc w:val="center"/>
                      <w:rPr>
                        <w:rFonts w:ascii="Arial" w:hAnsi="Arial" w:cs="Arial"/>
                        <w:color w:val="FFFFFF" w:themeColor="background1"/>
                        <w:sz w:val="14"/>
                        <w:szCs w:val="14"/>
                      </w:rPr>
                    </w:pPr>
                    <w:r>
                      <w:rPr>
                        <w:rFonts w:ascii="Arial" w:hAnsi="Arial" w:cs="Arial"/>
                        <w:color w:val="FFFFFF" w:themeColor="background1"/>
                        <w:sz w:val="14"/>
                        <w:szCs w:val="14"/>
                      </w:rPr>
                      <w:t>UST-</w:t>
                    </w:r>
                    <w:r w:rsidR="00AB3D42" w:rsidRPr="007C67D8">
                      <w:rPr>
                        <w:rFonts w:ascii="Arial" w:hAnsi="Arial" w:cs="Arial"/>
                        <w:color w:val="FFFFFF" w:themeColor="background1"/>
                        <w:sz w:val="14"/>
                        <w:szCs w:val="14"/>
                      </w:rPr>
                      <w:t>ID: DE 246038247</w:t>
                    </w:r>
                  </w:p>
                  <w:p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WEEE-Reg.-Nr.: DE 38063397</w:t>
                    </w:r>
                  </w:p>
                  <w:p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Pr>
        <w:noProof/>
      </w:rPr>
      <mc:AlternateContent>
        <mc:Choice Requires="wps">
          <w:drawing>
            <wp:anchor distT="0" distB="0" distL="114300" distR="114300" simplePos="0" relativeHeight="251662336" behindDoc="0" locked="0" layoutInCell="1" allowOverlap="1">
              <wp:simplePos x="0" y="0"/>
              <wp:positionH relativeFrom="column">
                <wp:posOffset>-92710</wp:posOffset>
              </wp:positionH>
              <wp:positionV relativeFrom="paragraph">
                <wp:posOffset>229870</wp:posOffset>
              </wp:positionV>
              <wp:extent cx="1537970" cy="430530"/>
              <wp:effectExtent l="2540" t="1270" r="2540" b="0"/>
              <wp:wrapNone/>
              <wp:docPr id="1"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19" o:spid="_x0000_s1035" type="#_x0000_t202" style="position:absolute;margin-left:-7.3pt;margin-top:18.1pt;width:121.1pt;height:33.9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" filled="f" stroked="f" strokeweight="0">
              <v:textbox>
                <w:txbxContent>
                  <w:p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AB3D42">
      <w:rPr>
        <w:noProof/>
      </w:rPr>
      <w:drawing>
        <wp:anchor distT="0" distB="0" distL="114300" distR="114300" simplePos="0" relativeHeight="251656192" behindDoc="1" locked="0" layoutInCell="1" allowOverlap="1" wp14:anchorId="02004BED" wp14:editId="606D7BAB">
          <wp:simplePos x="0" y="0"/>
          <wp:positionH relativeFrom="column">
            <wp:posOffset>4356100</wp:posOffset>
          </wp:positionH>
          <wp:positionV relativeFrom="paragraph">
            <wp:posOffset>281305</wp:posOffset>
          </wp:positionV>
          <wp:extent cx="10795" cy="291465"/>
          <wp:effectExtent l="0" t="0" r="0" b="0"/>
          <wp:wrapNone/>
          <wp:docPr id="25" name="Grafik 25"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4144" behindDoc="1" locked="0" layoutInCell="1" allowOverlap="1" wp14:anchorId="632E2E48" wp14:editId="7DB264DB">
          <wp:simplePos x="0" y="0"/>
          <wp:positionH relativeFrom="column">
            <wp:posOffset>1330960</wp:posOffset>
          </wp:positionH>
          <wp:positionV relativeFrom="paragraph">
            <wp:posOffset>281305</wp:posOffset>
          </wp:positionV>
          <wp:extent cx="10795" cy="291465"/>
          <wp:effectExtent l="0" t="0" r="0" b="0"/>
          <wp:wrapNone/>
          <wp:docPr id="32" name="Grafik 32"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5168" behindDoc="1" locked="0" layoutInCell="1" allowOverlap="1" wp14:anchorId="3FD42A8F" wp14:editId="4971734F">
          <wp:simplePos x="0" y="0"/>
          <wp:positionH relativeFrom="column">
            <wp:posOffset>2981960</wp:posOffset>
          </wp:positionH>
          <wp:positionV relativeFrom="paragraph">
            <wp:posOffset>281305</wp:posOffset>
          </wp:positionV>
          <wp:extent cx="10795" cy="291465"/>
          <wp:effectExtent l="0" t="0" r="0" b="0"/>
          <wp:wrapNone/>
          <wp:docPr id="33" name="Grafik 33"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3120" behindDoc="1" locked="0" layoutInCell="1" allowOverlap="1" wp14:anchorId="206182DB" wp14:editId="57E5C746">
          <wp:simplePos x="0" y="0"/>
          <wp:positionH relativeFrom="column">
            <wp:posOffset>-734695</wp:posOffset>
          </wp:positionH>
          <wp:positionV relativeFrom="paragraph">
            <wp:posOffset>149114</wp:posOffset>
          </wp:positionV>
          <wp:extent cx="7592060" cy="655955"/>
          <wp:effectExtent l="0" t="0" r="0" b="0"/>
          <wp:wrapNone/>
          <wp:docPr id="34" name="Grafik 34"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7592060" cy="65595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tab/>
    </w:r>
  </w:p>
  <w:p w:rsidR="00AB3D42" w:rsidRPr="00A072B3" w:rsidRDefault="00AB3D42" w:rsidP="00AB3D42">
    <w:pPr>
      <w:pStyle w:val="Fuzeile"/>
    </w:pPr>
  </w:p>
  <w:p w:rsidR="006C5223" w:rsidRPr="00AB3D42" w:rsidRDefault="006C5223" w:rsidP="00AB3D42">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3418D5" w:rsidRDefault="003418D5">
      <w:r>
        <w:separator/>
      </w:r>
    </w:p>
  </w:footnote>
  <w:footnote w:type="continuationSeparator" w:id="0">
    <w:p w:rsidR="003418D5" w:rsidRDefault="003418D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EB38A3" w:rsidRDefault="00EB38A3">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A31529" w:rsidRDefault="00A31529" w:rsidP="00A31529">
    <w:pPr>
      <w:pStyle w:val="Kopfzeile"/>
      <w:tabs>
        <w:tab w:val="clear" w:pos="4818"/>
        <w:tab w:val="center" w:pos="142"/>
      </w:tabs>
    </w:pPr>
  </w:p>
  <w:p w:rsidR="00A31529" w:rsidRDefault="00A31529" w:rsidP="00A31529">
    <w:pPr>
      <w:pStyle w:val="Kopfzeile"/>
    </w:pPr>
    <w:r>
      <w:rPr>
        <w:noProof/>
      </w:rPr>
      <w:drawing>
        <wp:anchor distT="0" distB="0" distL="114300" distR="114300" simplePos="0" relativeHeight="251657216" behindDoc="1" locked="0" layoutInCell="1" allowOverlap="1" wp14:anchorId="70CFFC90" wp14:editId="76190191">
          <wp:simplePos x="0" y="0"/>
          <wp:positionH relativeFrom="column">
            <wp:posOffset>-2871</wp:posOffset>
          </wp:positionH>
          <wp:positionV relativeFrom="paragraph">
            <wp:posOffset>-1295</wp:posOffset>
          </wp:positionV>
          <wp:extent cx="2944494" cy="621061"/>
          <wp:effectExtent l="0" t="0" r="0" b="0"/>
          <wp:wrapNone/>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4494" cy="621061"/>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A31529" w:rsidRPr="007E6A6F" w:rsidRDefault="00A31529" w:rsidP="00A31529">
    <w:pPr>
      <w:pStyle w:val="Kopfzeile"/>
      <w:jc w:val="center"/>
      <w:rPr>
        <w:color w:val="0753A2"/>
      </w:rPr>
    </w:pPr>
  </w:p>
  <w:p w:rsidR="00A31529" w:rsidRDefault="00A31529" w:rsidP="00A31529">
    <w:pPr>
      <w:pStyle w:val="Kopfzeile"/>
    </w:pPr>
  </w:p>
  <w:p w:rsidR="00A31529" w:rsidRDefault="00A31529" w:rsidP="00A31529">
    <w:pPr>
      <w:tabs>
        <w:tab w:val="left" w:pos="7080"/>
      </w:tabs>
      <w:rPr>
        <w:rFonts w:ascii="Myriad Pro" w:hAnsi="Myriad Pro"/>
      </w:rPr>
    </w:pPr>
    <w:r>
      <w:rPr>
        <w:rFonts w:ascii="Myriad Pro" w:hAnsi="Myriad Pro"/>
      </w:rPr>
      <w:tab/>
    </w:r>
  </w:p>
  <w:p w:rsidR="00A31529" w:rsidRDefault="00A31529" w:rsidP="00A31529">
    <w:pPr>
      <w:rPr>
        <w:rFonts w:ascii="Myriad Pro" w:hAnsi="Myriad Pro"/>
      </w:rPr>
    </w:pPr>
  </w:p>
  <w:p w:rsidR="00A31529" w:rsidRDefault="00A31529" w:rsidP="00A31529">
    <w:pPr>
      <w:rPr>
        <w:rFonts w:ascii="Myriad Pro" w:hAnsi="Myriad Pro"/>
      </w:rPr>
    </w:pPr>
    <w:r w:rsidRPr="003B735E">
      <w:rPr>
        <w:noProof/>
        <w:color w:val="000000" w:themeColor="text1"/>
      </w:rPr>
      <w:drawing>
        <wp:anchor distT="0" distB="0" distL="114300" distR="114300" simplePos="0" relativeHeight="251658240" behindDoc="1" locked="0" layoutInCell="1" allowOverlap="1" wp14:anchorId="385E0F0A" wp14:editId="0B73B3C0">
          <wp:simplePos x="0" y="0"/>
          <wp:positionH relativeFrom="column">
            <wp:posOffset>-42440</wp:posOffset>
          </wp:positionH>
          <wp:positionV relativeFrom="paragraph">
            <wp:posOffset>40640</wp:posOffset>
          </wp:positionV>
          <wp:extent cx="8731407" cy="120754"/>
          <wp:effectExtent l="0" t="0" r="0" b="0"/>
          <wp:wrapNone/>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A31529" w:rsidRDefault="00A31529" w:rsidP="00A31529">
    <w:pPr>
      <w:tabs>
        <w:tab w:val="left" w:pos="1867"/>
        <w:tab w:val="center" w:pos="4818"/>
      </w:tabs>
      <w:rPr>
        <w:rFonts w:ascii="Myriad Pro" w:hAnsi="Myriad Pro"/>
      </w:rPr>
    </w:pPr>
  </w:p>
  <w:p w:rsidR="00A31529" w:rsidRPr="00A31529" w:rsidRDefault="00A31529" w:rsidP="00A31529">
    <w:pPr>
      <w:tabs>
        <w:tab w:val="left" w:pos="1867"/>
        <w:tab w:val="center" w:pos="4818"/>
      </w:tabs>
      <w:rPr>
        <w:rFonts w:ascii="Myriad Pro" w:hAnsi="Myriad Pro"/>
      </w:rPr>
    </w:pPr>
    <w:r>
      <w:rPr>
        <w:rFonts w:ascii="Myriad Pro" w:hAnsi="Myriad Pro"/>
      </w:rPr>
      <w:ptab w:relativeTo="margin" w:alignment="left" w:leader="none"/>
    </w:r>
  </w:p>
  <w:p w:rsidR="005B107E" w:rsidRPr="00A31529" w:rsidRDefault="005B107E" w:rsidP="00A31529">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AB3D42" w:rsidRDefault="00167B4C" w:rsidP="00AB3D42">
    <w:pPr>
      <w:pStyle w:val="Kopfzeile"/>
      <w:tabs>
        <w:tab w:val="clear" w:pos="4818"/>
        <w:tab w:val="center" w:pos="142"/>
      </w:tabs>
    </w:pPr>
    <w:r>
      <w:rPr>
        <w:noProof/>
      </w:rPr>
      <w:drawing>
        <wp:anchor distT="0" distB="0" distL="114300" distR="114300" simplePos="0" relativeHeight="251626496" behindDoc="1" locked="0" layoutInCell="1" allowOverlap="1" wp14:anchorId="7AB8EB9C" wp14:editId="2333B815">
          <wp:simplePos x="0" y="0"/>
          <wp:positionH relativeFrom="column">
            <wp:posOffset>-4445</wp:posOffset>
          </wp:positionH>
          <wp:positionV relativeFrom="paragraph">
            <wp:posOffset>173355</wp:posOffset>
          </wp:positionV>
          <wp:extent cx="2943860" cy="621030"/>
          <wp:effectExtent l="0" t="0" r="0" b="0"/>
          <wp:wrapNone/>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3860" cy="621030"/>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AB3D42" w:rsidRDefault="00AB3D42" w:rsidP="00AB3D42">
    <w:pPr>
      <w:pStyle w:val="Kopfzeile"/>
    </w:pPr>
  </w:p>
  <w:p w:rsidR="00AB3D42" w:rsidRPr="007E6A6F" w:rsidRDefault="00AB3D42" w:rsidP="00AB3D42">
    <w:pPr>
      <w:pStyle w:val="Kopfzeile"/>
      <w:jc w:val="center"/>
      <w:rPr>
        <w:color w:val="0753A2"/>
      </w:rPr>
    </w:pPr>
  </w:p>
  <w:p w:rsidR="00AB3D42" w:rsidRDefault="00AB3D42" w:rsidP="00AB3D42">
    <w:pPr>
      <w:pStyle w:val="Kopfzeile"/>
    </w:pPr>
  </w:p>
  <w:p w:rsidR="00AB3D42" w:rsidRDefault="00AB3D42" w:rsidP="00AB3D42">
    <w:pPr>
      <w:tabs>
        <w:tab w:val="left" w:pos="7080"/>
      </w:tabs>
      <w:rPr>
        <w:rFonts w:ascii="Myriad Pro" w:hAnsi="Myriad Pro"/>
      </w:rPr>
    </w:pPr>
    <w:r>
      <w:rPr>
        <w:rFonts w:ascii="Myriad Pro" w:hAnsi="Myriad Pro"/>
      </w:rPr>
      <w:tab/>
    </w:r>
  </w:p>
  <w:p w:rsidR="00AB3D42" w:rsidRDefault="00AB3D42" w:rsidP="00AB3D42">
    <w:pPr>
      <w:rPr>
        <w:rFonts w:ascii="Myriad Pro" w:hAnsi="Myriad Pro"/>
      </w:rPr>
    </w:pPr>
  </w:p>
  <w:p w:rsidR="00AB3D42" w:rsidRDefault="00AB3D42" w:rsidP="00AB3D42">
    <w:pPr>
      <w:rPr>
        <w:rFonts w:ascii="Myriad Pro" w:hAnsi="Myriad Pro"/>
      </w:rPr>
    </w:pPr>
    <w:r w:rsidRPr="003B735E">
      <w:rPr>
        <w:noProof/>
        <w:color w:val="000000" w:themeColor="text1"/>
      </w:rPr>
      <w:drawing>
        <wp:anchor distT="0" distB="0" distL="114300" distR="114300" simplePos="0" relativeHeight="251631616" behindDoc="1" locked="0" layoutInCell="1" allowOverlap="1" wp14:anchorId="62A01E4F" wp14:editId="33B7B389">
          <wp:simplePos x="0" y="0"/>
          <wp:positionH relativeFrom="column">
            <wp:posOffset>-41170</wp:posOffset>
          </wp:positionH>
          <wp:positionV relativeFrom="paragraph">
            <wp:posOffset>40640</wp:posOffset>
          </wp:positionV>
          <wp:extent cx="8731407" cy="120754"/>
          <wp:effectExtent l="0" t="0" r="0" b="0"/>
          <wp:wrapNone/>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AB3D42" w:rsidRDefault="00583DB4" w:rsidP="00AB3D42">
    <w:pPr>
      <w:tabs>
        <w:tab w:val="left" w:pos="1867"/>
        <w:tab w:val="center" w:pos="4818"/>
      </w:tabs>
      <w:rPr>
        <w:rFonts w:ascii="Myriad Pro" w:hAnsi="Myriad Pro"/>
      </w:rPr>
    </w:pPr>
    <w:r>
      <w:rPr>
        <w:rFonts w:ascii="Myriad Pro" w:hAnsi="Myriad Pro"/>
        <w:noProof/>
      </w:rPr>
      <mc:AlternateContent>
        <mc:Choice Requires="wps">
          <w:drawing>
            <wp:anchor distT="72390" distB="72390" distL="72390" distR="72390" simplePos="0" relativeHeight="251660288" behindDoc="1" locked="0" layoutInCell="1" allowOverlap="1">
              <wp:simplePos x="0" y="0"/>
              <wp:positionH relativeFrom="column">
                <wp:posOffset>-3810</wp:posOffset>
              </wp:positionH>
              <wp:positionV relativeFrom="paragraph">
                <wp:posOffset>98425</wp:posOffset>
              </wp:positionV>
              <wp:extent cx="1654175" cy="176530"/>
              <wp:effectExtent l="0" t="3175" r="0" b="1270"/>
              <wp:wrapSquare wrapText="bothSides"/>
              <wp:docPr id="11"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54175" cy="1765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7" o:spid="_x0000_s1030" type="#_x0000_t202" style="position:absolute;margin-left:-.3pt;margin-top:7.75pt;width:130.25pt;height:13.9pt;z-index:-251656192;visibility:visible;mso-wrap-style:square;mso-width-percent:0;mso-height-percent:0;mso-wrap-distance-left:5.7pt;mso-wrap-distance-top:5.7pt;mso-wrap-distance-right:5.7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" stroked="f">
              <v:textbox inset="0,0,0,0">
                <w:txbxContent>
                  <w:p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v:textbox>
              <w10:wrap type="square"/>
            </v:shape>
          </w:pict>
        </mc:Fallback>
      </mc:AlternateContent>
    </w:r>
  </w:p>
  <w:p w:rsidR="00AB3D42" w:rsidRPr="00AB3D42" w:rsidRDefault="00AB3D42" w:rsidP="001C79A0">
    <w:pPr>
      <w:tabs>
        <w:tab w:val="left" w:pos="1280"/>
        <w:tab w:val="left" w:pos="5653"/>
      </w:tabs>
      <w:rPr>
        <w:rFonts w:ascii="Myriad Pro" w:hAnsi="Myriad Pro"/>
      </w:rPr>
    </w:pPr>
    <w:r>
      <w:rPr>
        <w:rFonts w:ascii="Myriad Pro" w:hAnsi="Myriad Pro"/>
      </w:rPr>
      <w:ptab w:relativeTo="margin" w:alignment="left" w:leader="none"/>
    </w:r>
    <w:r w:rsidR="00583DB4">
      <w:rPr>
        <w:noProof/>
      </w:rPr>
      <mc:AlternateContent>
        <mc:Choice Requires="wps">
          <w:drawing>
            <wp:anchor distT="72390" distB="72390" distL="114935" distR="114935" simplePos="0" relativeHeight="251661312" behindDoc="1" locked="0" layoutInCell="1" allowOverlap="1">
              <wp:simplePos x="0" y="0"/>
              <wp:positionH relativeFrom="column">
                <wp:posOffset>-516890</wp:posOffset>
              </wp:positionH>
              <wp:positionV relativeFrom="paragraph">
                <wp:posOffset>1370330</wp:posOffset>
              </wp:positionV>
              <wp:extent cx="342265" cy="342265"/>
              <wp:effectExtent l="6985" t="8255" r="3175" b="1905"/>
              <wp:wrapNone/>
              <wp:docPr id="5"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265" cy="342265"/>
                      </a:xfrm>
                      <a:prstGeom prst="rect">
                        <a:avLst/>
                      </a:prstGeom>
                      <a:solidFill>
                        <a:srgbClr val="FFFFFF">
                          <a:alpha val="5000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AB3D42" w:rsidRPr="00B660F2" w:rsidRDefault="00AB3D42" w:rsidP="00AB3D42">
                          <w:pPr>
                            <w:rPr>
                              <w:color w:val="00589A"/>
                            </w:rPr>
                          </w:pPr>
                          <w:r w:rsidRPr="00B660F2">
                            <w:rPr>
                              <w:color w:val="00589A"/>
                            </w:rPr>
                            <w:t>__</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8" o:spid="_x0000_s1031" type="#_x0000_t202" style="position:absolute;margin-left:-40.7pt;margin-top:107.9pt;width:26.95pt;height:26.95pt;z-index:-251655168;visibility:visible;mso-wrap-style:square;mso-width-percent:0;mso-height-percent:0;mso-wrap-distance-left:9.05pt;mso-wrap-distance-top:5.7pt;mso-wrap-distance-right:9.05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" stroked="f">
              <v:fill opacity="32896f"/>
              <v:textbox inset="0,0,0,0">
                <w:txbxContent>
                  <w:p w:rsidR="00AB3D42" w:rsidRPr="00B660F2" w:rsidRDefault="00AB3D42" w:rsidP="00AB3D42">
                    <w:pPr>
                      <w:rPr>
                        <w:color w:val="00589A"/>
                      </w:rPr>
                    </w:pPr>
                    <w:r w:rsidRPr="00B660F2">
                      <w:rPr>
                        <w:color w:val="00589A"/>
                      </w:rPr>
                      <w:t>__</w:t>
                    </w:r>
                  </w:p>
                </w:txbxContent>
              </v:textbox>
            </v:shape>
          </w:pict>
        </mc:Fallback>
      </mc:AlternateContent>
    </w:r>
    <w:r w:rsidR="00707312">
      <w:rPr>
        <w:rFonts w:ascii="Myriad Pro" w:hAnsi="Myriad Pro"/>
      </w:rPr>
      <w:tab/>
    </w:r>
    <w:r w:rsidR="001C79A0">
      <w:rPr>
        <w:rFonts w:ascii="Myriad Pro" w:hAnsi="Myriad Pro"/>
      </w:rPr>
      <w:tab/>
    </w:r>
  </w:p>
  <w:p w:rsidR="005B107E" w:rsidRPr="00AB3D42" w:rsidRDefault="005B107E" w:rsidP="00AB3D42">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E141DBF"/>
    <w:multiLevelType w:val="hybridMultilevel"/>
    <w:tmpl w:val="ABEAA9A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30"/>
  <w:displayBackgroundShape/>
  <w:proofState w:spelling="clean" w:grammar="clean"/>
  <w:attachedTemplate r:id="rId1"/>
  <w:defaultTabStop w:val="709"/>
  <w:hyphenationZone w:val="425"/>
  <w:drawingGridHorizontalSpacing w:val="120"/>
  <w:drawingGridVerticalSpacing w:val="0"/>
  <w:displayHorizontalDrawingGridEvery w:val="0"/>
  <w:displayVerticalDrawingGridEvery w:val="0"/>
  <w:noPunctuationKerning/>
  <w:characterSpacingControl w:val="doNotCompress"/>
  <w:strictFirstAndLastChars/>
  <w:hdrShapeDefaults>
    <o:shapedefaults v:ext="edit" spidmax="2049"/>
  </w:hdrShapeDefaults>
  <w:footnotePr>
    <w:pos w:val="beneathText"/>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74C68"/>
    <w:rsid w:val="000048E9"/>
    <w:rsid w:val="00025806"/>
    <w:rsid w:val="00037CF5"/>
    <w:rsid w:val="00050DAB"/>
    <w:rsid w:val="00080294"/>
    <w:rsid w:val="000B40B4"/>
    <w:rsid w:val="0011156D"/>
    <w:rsid w:val="00144924"/>
    <w:rsid w:val="00153215"/>
    <w:rsid w:val="00167B4C"/>
    <w:rsid w:val="001773B7"/>
    <w:rsid w:val="00185162"/>
    <w:rsid w:val="001975E2"/>
    <w:rsid w:val="001B72D4"/>
    <w:rsid w:val="001C79A0"/>
    <w:rsid w:val="001E520D"/>
    <w:rsid w:val="001F6710"/>
    <w:rsid w:val="0021514C"/>
    <w:rsid w:val="00217B46"/>
    <w:rsid w:val="00250BA4"/>
    <w:rsid w:val="0028077A"/>
    <w:rsid w:val="00281568"/>
    <w:rsid w:val="002A119C"/>
    <w:rsid w:val="002C5F42"/>
    <w:rsid w:val="002D79C4"/>
    <w:rsid w:val="00307A27"/>
    <w:rsid w:val="00336FB7"/>
    <w:rsid w:val="00337F6A"/>
    <w:rsid w:val="003418D5"/>
    <w:rsid w:val="00342D79"/>
    <w:rsid w:val="003A19FB"/>
    <w:rsid w:val="00480958"/>
    <w:rsid w:val="004A5EA1"/>
    <w:rsid w:val="004B5DBE"/>
    <w:rsid w:val="0051661D"/>
    <w:rsid w:val="005533C9"/>
    <w:rsid w:val="00555EC4"/>
    <w:rsid w:val="005561BE"/>
    <w:rsid w:val="00557427"/>
    <w:rsid w:val="00583DB4"/>
    <w:rsid w:val="005B107E"/>
    <w:rsid w:val="00611C79"/>
    <w:rsid w:val="00684E52"/>
    <w:rsid w:val="006C5223"/>
    <w:rsid w:val="006D6331"/>
    <w:rsid w:val="006D660E"/>
    <w:rsid w:val="00700691"/>
    <w:rsid w:val="0070180C"/>
    <w:rsid w:val="00707312"/>
    <w:rsid w:val="007122C5"/>
    <w:rsid w:val="0071595B"/>
    <w:rsid w:val="0073767E"/>
    <w:rsid w:val="0077312B"/>
    <w:rsid w:val="007A5F1B"/>
    <w:rsid w:val="007C1ED2"/>
    <w:rsid w:val="008822B8"/>
    <w:rsid w:val="00886249"/>
    <w:rsid w:val="0089296F"/>
    <w:rsid w:val="008A61F9"/>
    <w:rsid w:val="008C18AE"/>
    <w:rsid w:val="00904BE0"/>
    <w:rsid w:val="00911E8A"/>
    <w:rsid w:val="00963817"/>
    <w:rsid w:val="0097555E"/>
    <w:rsid w:val="00992B04"/>
    <w:rsid w:val="009F3690"/>
    <w:rsid w:val="00A31529"/>
    <w:rsid w:val="00A55667"/>
    <w:rsid w:val="00A7664B"/>
    <w:rsid w:val="00A86640"/>
    <w:rsid w:val="00AB3D42"/>
    <w:rsid w:val="00AF7165"/>
    <w:rsid w:val="00B02E08"/>
    <w:rsid w:val="00B3114C"/>
    <w:rsid w:val="00B5145F"/>
    <w:rsid w:val="00B57887"/>
    <w:rsid w:val="00B57965"/>
    <w:rsid w:val="00B6667F"/>
    <w:rsid w:val="00B75274"/>
    <w:rsid w:val="00BA4AD8"/>
    <w:rsid w:val="00BD5B17"/>
    <w:rsid w:val="00BE2095"/>
    <w:rsid w:val="00C03D07"/>
    <w:rsid w:val="00C11EA8"/>
    <w:rsid w:val="00C4281A"/>
    <w:rsid w:val="00C533AF"/>
    <w:rsid w:val="00C61CF0"/>
    <w:rsid w:val="00C74C68"/>
    <w:rsid w:val="00C81520"/>
    <w:rsid w:val="00D17856"/>
    <w:rsid w:val="00D65F1A"/>
    <w:rsid w:val="00D84930"/>
    <w:rsid w:val="00DA0791"/>
    <w:rsid w:val="00DA1B8D"/>
    <w:rsid w:val="00DA7975"/>
    <w:rsid w:val="00DF08B2"/>
    <w:rsid w:val="00E065B2"/>
    <w:rsid w:val="00E13737"/>
    <w:rsid w:val="00E91A74"/>
    <w:rsid w:val="00EB0CAD"/>
    <w:rsid w:val="00EB38A3"/>
    <w:rsid w:val="00EC6243"/>
    <w:rsid w:val="00F54D40"/>
    <w:rsid w:val="00F615B2"/>
    <w:rsid w:val="00F674BB"/>
    <w:rsid w:val="00F8142A"/>
    <w:rsid w:val="00F84BAD"/>
    <w:rsid w:val="00FF036B"/>
    <w:rsid w:val="00FF0515"/>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E26DF08"/>
  <w15:docId w15:val="{8A8F9C4D-D9F6-4403-BAA7-F5D4887B0CF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sid w:val="005B107E"/>
    <w:pPr>
      <w:widowControl w:val="0"/>
      <w:suppressAutoHyphens/>
    </w:pPr>
    <w:rPr>
      <w:rFonts w:eastAsia="Arial Unicode MS"/>
      <w:sz w:val="24"/>
      <w:szCs w:val="24"/>
    </w:rPr>
  </w:style>
  <w:style w:type="paragraph" w:styleId="berschrift2">
    <w:name w:val="heading 2"/>
    <w:basedOn w:val="berschrift"/>
    <w:next w:val="Textkrper"/>
    <w:qFormat/>
    <w:rsid w:val="005B107E"/>
    <w:pPr>
      <w:outlineLvl w:val="1"/>
    </w:pPr>
    <w:rPr>
      <w:b/>
      <w:bCs/>
      <w:i/>
      <w:iC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semiHidden/>
    <w:rsid w:val="005B107E"/>
    <w:rPr>
      <w:color w:val="000080"/>
      <w:u w:val="single"/>
    </w:rPr>
  </w:style>
  <w:style w:type="paragraph" w:styleId="Textkrper">
    <w:name w:val="Body Text"/>
    <w:basedOn w:val="Standard"/>
    <w:link w:val="TextkrperZchn"/>
    <w:semiHidden/>
    <w:rsid w:val="005B107E"/>
    <w:pPr>
      <w:spacing w:after="120"/>
    </w:pPr>
  </w:style>
  <w:style w:type="paragraph" w:customStyle="1" w:styleId="berschrift">
    <w:name w:val="Überschrift"/>
    <w:basedOn w:val="Standard"/>
    <w:next w:val="Textkrper"/>
    <w:rsid w:val="005B107E"/>
    <w:pPr>
      <w:keepNext/>
      <w:spacing w:before="240" w:after="120"/>
    </w:pPr>
    <w:rPr>
      <w:rFonts w:ascii="Arial" w:hAnsi="Arial" w:cs="Tahoma"/>
      <w:sz w:val="28"/>
      <w:szCs w:val="28"/>
    </w:rPr>
  </w:style>
  <w:style w:type="paragraph" w:styleId="Liste">
    <w:name w:val="List"/>
    <w:basedOn w:val="Textkrper"/>
    <w:semiHidden/>
    <w:rsid w:val="005B107E"/>
    <w:rPr>
      <w:rFonts w:cs="Tahoma"/>
    </w:rPr>
  </w:style>
  <w:style w:type="paragraph" w:styleId="Kopfzeile">
    <w:name w:val="header"/>
    <w:basedOn w:val="Standard"/>
    <w:semiHidden/>
    <w:rsid w:val="005B107E"/>
    <w:pPr>
      <w:suppressLineNumbers/>
      <w:tabs>
        <w:tab w:val="center" w:pos="4818"/>
        <w:tab w:val="right" w:pos="9637"/>
      </w:tabs>
    </w:pPr>
  </w:style>
  <w:style w:type="paragraph" w:styleId="Fuzeile">
    <w:name w:val="footer"/>
    <w:basedOn w:val="Standard"/>
    <w:semiHidden/>
    <w:rsid w:val="005B107E"/>
    <w:pPr>
      <w:suppressLineNumbers/>
      <w:tabs>
        <w:tab w:val="center" w:pos="4818"/>
        <w:tab w:val="right" w:pos="9637"/>
      </w:tabs>
    </w:pPr>
  </w:style>
  <w:style w:type="paragraph" w:customStyle="1" w:styleId="TabellenInhalt">
    <w:name w:val="Tabellen Inhalt"/>
    <w:basedOn w:val="Standard"/>
    <w:rsid w:val="005B107E"/>
    <w:pPr>
      <w:suppressLineNumbers/>
    </w:pPr>
  </w:style>
  <w:style w:type="paragraph" w:customStyle="1" w:styleId="Tabellenberschrift">
    <w:name w:val="Tabellen Überschrift"/>
    <w:basedOn w:val="TabellenInhalt"/>
    <w:rsid w:val="005B107E"/>
    <w:pPr>
      <w:jc w:val="center"/>
    </w:pPr>
    <w:rPr>
      <w:b/>
      <w:bCs/>
    </w:rPr>
  </w:style>
  <w:style w:type="paragraph" w:customStyle="1" w:styleId="Beschriftung1">
    <w:name w:val="Beschriftung1"/>
    <w:basedOn w:val="Standard"/>
    <w:rsid w:val="005B107E"/>
    <w:pPr>
      <w:suppressLineNumbers/>
      <w:spacing w:before="120" w:after="120"/>
    </w:pPr>
    <w:rPr>
      <w:rFonts w:cs="Tahoma"/>
      <w:i/>
      <w:iCs/>
      <w:sz w:val="20"/>
      <w:szCs w:val="20"/>
    </w:rPr>
  </w:style>
  <w:style w:type="paragraph" w:customStyle="1" w:styleId="Text">
    <w:name w:val="Text"/>
    <w:basedOn w:val="Beschriftung1"/>
    <w:rsid w:val="005B107E"/>
  </w:style>
  <w:style w:type="paragraph" w:customStyle="1" w:styleId="Rahmeninhalt">
    <w:name w:val="Rahmeninhalt"/>
    <w:basedOn w:val="Textkrper"/>
    <w:rsid w:val="005B107E"/>
  </w:style>
  <w:style w:type="paragraph" w:customStyle="1" w:styleId="Verzeichnis">
    <w:name w:val="Verzeichnis"/>
    <w:basedOn w:val="Standard"/>
    <w:rsid w:val="005B107E"/>
    <w:pPr>
      <w:suppressLineNumbers/>
    </w:pPr>
    <w:rPr>
      <w:rFonts w:cs="Tahoma"/>
    </w:rPr>
  </w:style>
  <w:style w:type="paragraph" w:styleId="Sprechblasentext">
    <w:name w:val="Balloon Text"/>
    <w:basedOn w:val="Standard"/>
    <w:link w:val="SprechblasentextZchn"/>
    <w:uiPriority w:val="99"/>
    <w:semiHidden/>
    <w:unhideWhenUsed/>
    <w:rsid w:val="00BD5B17"/>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BD5B17"/>
    <w:rPr>
      <w:rFonts w:ascii="Tahoma" w:eastAsia="Arial Unicode MS" w:hAnsi="Tahoma" w:cs="Tahoma"/>
      <w:sz w:val="16"/>
      <w:szCs w:val="16"/>
    </w:rPr>
  </w:style>
  <w:style w:type="character" w:styleId="Platzhaltertext">
    <w:name w:val="Placeholder Text"/>
    <w:basedOn w:val="Absatz-Standardschriftart"/>
    <w:uiPriority w:val="99"/>
    <w:semiHidden/>
    <w:rsid w:val="00A7664B"/>
    <w:rPr>
      <w:color w:val="808080"/>
    </w:rPr>
  </w:style>
  <w:style w:type="paragraph" w:styleId="StandardWeb">
    <w:name w:val="Normal (Web)"/>
    <w:basedOn w:val="Standard"/>
    <w:uiPriority w:val="99"/>
    <w:semiHidden/>
    <w:unhideWhenUsed/>
    <w:rsid w:val="00FF0515"/>
    <w:pPr>
      <w:widowControl/>
      <w:suppressAutoHyphens w:val="0"/>
      <w:spacing w:before="100" w:beforeAutospacing="1" w:after="119"/>
    </w:pPr>
    <w:rPr>
      <w:rFonts w:eastAsia="Times New Roman"/>
    </w:rPr>
  </w:style>
  <w:style w:type="character" w:customStyle="1" w:styleId="Adressfeld">
    <w:name w:val="Adressfeld"/>
    <w:uiPriority w:val="1"/>
    <w:rsid w:val="00684E52"/>
    <w:rPr>
      <w:rFonts w:ascii="Arial" w:hAnsi="Arial"/>
      <w:color w:val="auto"/>
      <w:sz w:val="20"/>
    </w:rPr>
  </w:style>
  <w:style w:type="character" w:customStyle="1" w:styleId="Betreff">
    <w:name w:val="Betreff"/>
    <w:uiPriority w:val="1"/>
    <w:rsid w:val="00684E52"/>
    <w:rPr>
      <w:rFonts w:ascii="Arial" w:hAnsi="Arial"/>
      <w:b/>
      <w:color w:val="auto"/>
      <w:sz w:val="20"/>
    </w:rPr>
  </w:style>
  <w:style w:type="table" w:styleId="Tabellenraster">
    <w:name w:val="Table Grid"/>
    <w:basedOn w:val="NormaleTabelle"/>
    <w:uiPriority w:val="59"/>
    <w:rsid w:val="00336FB7"/>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TextkrperZchn">
    <w:name w:val="Textkörper Zchn"/>
    <w:basedOn w:val="Absatz-Standardschriftart"/>
    <w:link w:val="Textkrper"/>
    <w:semiHidden/>
    <w:rsid w:val="00AB3D42"/>
    <w:rPr>
      <w:rFonts w:eastAsia="Arial Unicode MS"/>
      <w:sz w:val="24"/>
      <w:szCs w:val="24"/>
    </w:rPr>
  </w:style>
  <w:style w:type="character" w:customStyle="1" w:styleId="NichtaufgelsteErwhnung1">
    <w:name w:val="Nicht aufgelöste Erwähnung1"/>
    <w:basedOn w:val="Absatz-Standardschriftart"/>
    <w:uiPriority w:val="99"/>
    <w:semiHidden/>
    <w:unhideWhenUsed/>
    <w:rsid w:val="001C79A0"/>
    <w:rPr>
      <w:color w:val="605E5C"/>
      <w:shd w:val="clear" w:color="auto" w:fill="E1DFDD"/>
    </w:rPr>
  </w:style>
  <w:style w:type="paragraph" w:styleId="Listenabsatz">
    <w:name w:val="List Paragraph"/>
    <w:basedOn w:val="Standard"/>
    <w:uiPriority w:val="34"/>
    <w:qFormat/>
    <w:rsid w:val="00DA7975"/>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74729067">
      <w:bodyDiv w:val="1"/>
      <w:marLeft w:val="0"/>
      <w:marRight w:val="0"/>
      <w:marTop w:val="0"/>
      <w:marBottom w:val="0"/>
      <w:divBdr>
        <w:top w:val="none" w:sz="0" w:space="0" w:color="auto"/>
        <w:left w:val="none" w:sz="0" w:space="0" w:color="auto"/>
        <w:bottom w:val="none" w:sz="0" w:space="0" w:color="auto"/>
        <w:right w:val="none" w:sz="0" w:space="0" w:color="auto"/>
      </w:divBdr>
    </w:div>
    <w:div w:id="169299823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www.ico.de" TargetMode="External"/><Relationship Id="rId18" Type="http://schemas.openxmlformats.org/officeDocument/2006/relationships/header" Target="header3.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http://www.ico.de" TargetMode="External"/><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s.wagner@ico.de" TargetMode="External"/><Relationship Id="rId5" Type="http://schemas.openxmlformats.org/officeDocument/2006/relationships/webSettings" Target="webSettings.xml"/><Relationship Id="rId15" Type="http://schemas.openxmlformats.org/officeDocument/2006/relationships/header" Target="header2.xml"/><Relationship Id="rId10" Type="http://schemas.openxmlformats.org/officeDocument/2006/relationships/hyperlink" Target="mailto:h.detjen@ico.de" TargetMode="External"/><Relationship Id="rId19" Type="http://schemas.openxmlformats.org/officeDocument/2006/relationships/footer" Target="footer3.xml"/><Relationship Id="rId4" Type="http://schemas.openxmlformats.org/officeDocument/2006/relationships/settings" Target="settings.xml"/><Relationship Id="rId9" Type="http://schemas.openxmlformats.org/officeDocument/2006/relationships/hyperlink" Target="http://www.ico.de/presse" TargetMode="External"/><Relationship Id="rId14" Type="http://schemas.openxmlformats.org/officeDocument/2006/relationships/header" Target="header1.xml"/></Relationships>
</file>

<file path=word/_rels/footer2.xml.rels><?xml version="1.0" encoding="UTF-8" standalone="yes"?>
<Relationships xmlns="http://schemas.openxmlformats.org/package/2006/relationships"><Relationship Id="rId3" Type="http://schemas.openxmlformats.org/officeDocument/2006/relationships/image" Target="media/image6.jpeg"/><Relationship Id="rId2" Type="http://schemas.openxmlformats.org/officeDocument/2006/relationships/image" Target="media/image5.jpeg"/><Relationship Id="rId1" Type="http://schemas.openxmlformats.org/officeDocument/2006/relationships/image" Target="media/image4.jpg"/></Relationships>
</file>

<file path=word/_rels/footer3.xml.rels><?xml version="1.0" encoding="UTF-8" standalone="yes"?>
<Relationships xmlns="http://schemas.openxmlformats.org/package/2006/relationships"><Relationship Id="rId3" Type="http://schemas.openxmlformats.org/officeDocument/2006/relationships/image" Target="media/image5.jpeg"/><Relationship Id="rId2" Type="http://schemas.openxmlformats.org/officeDocument/2006/relationships/image" Target="media/image6.jpeg"/><Relationship Id="rId1" Type="http://schemas.openxmlformats.org/officeDocument/2006/relationships/image" Target="media/image4.jpg"/></Relationships>
</file>

<file path=word/_rels/header2.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header3.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hd\Desktop\Brief_deutsch.dotx"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2172864-7DFA-4C3E-98D5-E450D7B5630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Brief_deutsch.dotx</Template>
  <TotalTime>0</TotalTime>
  <Pages>2</Pages>
  <Words>720</Words>
  <Characters>4537</Characters>
  <Application>Microsoft Office Word</Application>
  <DocSecurity>0</DocSecurity>
  <Lines>37</Lines>
  <Paragraphs>10</Paragraphs>
  <ScaleCrop>false</ScaleCrop>
  <HeadingPairs>
    <vt:vector size="2" baseType="variant">
      <vt:variant>
        <vt:lpstr>Titel</vt:lpstr>
      </vt:variant>
      <vt:variant>
        <vt:i4>1</vt:i4>
      </vt:variant>
    </vt:vector>
  </HeadingPairs>
  <TitlesOfParts>
    <vt:vector size="1" baseType="lpstr">
      <vt:lpstr/>
    </vt:vector>
  </TitlesOfParts>
  <Company>ICO</Company>
  <LinksUpToDate>false</LinksUpToDate>
  <CharactersWithSpaces>5247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Hanno Detjen</dc:creator>
  <cp:lastModifiedBy>Hanno Detjen</cp:lastModifiedBy>
  <cp:revision>3</cp:revision>
  <cp:lastPrinted>1900-12-31T23:00:00Z</cp:lastPrinted>
  <dcterms:created xsi:type="dcterms:W3CDTF">2021-03-02T14:45:00Z</dcterms:created>
  <dcterms:modified xsi:type="dcterms:W3CDTF">2021-03-02T15:53:00Z</dcterms:modified>
</cp:coreProperties>
</file>