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C74C68" w:rsidRPr="001C79A0" w:rsidRDefault="00C30F19" w:rsidP="00C03D07">
      <w:pPr>
        <w:widowControl/>
        <w:suppressAutoHyphens w:val="0"/>
        <w:rPr>
          <w:rFonts w:ascii="Myriad Pro Black" w:hAnsi="Myriad Pro Black"/>
          <w:color w:val="365F91" w:themeColor="accent1" w:themeShade="BF"/>
          <w:sz w:val="30"/>
          <w:szCs w:val="30"/>
        </w:rPr>
      </w:pPr>
      <w:r>
        <w:rPr>
          <w:noProof/>
        </w:rPr>
        <w:drawing>
          <wp:anchor distT="0" distB="0" distL="114300" distR="114300" simplePos="0" relativeHeight="251658240" behindDoc="0" locked="0" layoutInCell="1" allowOverlap="1">
            <wp:simplePos x="0" y="0"/>
            <wp:positionH relativeFrom="column">
              <wp:posOffset>-653415</wp:posOffset>
            </wp:positionH>
            <wp:positionV relativeFrom="paragraph">
              <wp:posOffset>257810</wp:posOffset>
            </wp:positionV>
            <wp:extent cx="2170800" cy="2170800"/>
            <wp:effectExtent l="0" t="0" r="1270" b="1270"/>
            <wp:wrapSquare wrapText="bothSides"/>
            <wp:docPr id="20" name="Grafik 20" descr="https://www.ico.de/img-27/products/2000x2000/y1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co.de/img-27/products/2000x2000/y1005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0800" cy="2170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E4662">
        <w:rPr>
          <w:rFonts w:ascii="Myriad Pro Black" w:hAnsi="Myriad Pro Black"/>
          <w:color w:val="365F91" w:themeColor="accent1" w:themeShade="BF"/>
          <w:sz w:val="30"/>
          <w:szCs w:val="30"/>
        </w:rPr>
        <w:t xml:space="preserve">KI auf engstem Raum – </w:t>
      </w:r>
      <w:proofErr w:type="spellStart"/>
      <w:r w:rsidR="004E4662">
        <w:rPr>
          <w:rFonts w:ascii="Myriad Pro Black" w:hAnsi="Myriad Pro Black"/>
          <w:color w:val="365F91" w:themeColor="accent1" w:themeShade="BF"/>
          <w:sz w:val="30"/>
          <w:szCs w:val="30"/>
        </w:rPr>
        <w:t>PicoSYS</w:t>
      </w:r>
      <w:proofErr w:type="spellEnd"/>
      <w:r w:rsidR="004E4662">
        <w:rPr>
          <w:rFonts w:ascii="Myriad Pro Black" w:hAnsi="Myriad Pro Black"/>
          <w:color w:val="365F91" w:themeColor="accent1" w:themeShade="BF"/>
          <w:sz w:val="30"/>
          <w:szCs w:val="30"/>
        </w:rPr>
        <w:t xml:space="preserve"> 16</w:t>
      </w:r>
      <w:r w:rsidR="00BE1628" w:rsidRPr="00BE1628">
        <w:rPr>
          <w:rFonts w:ascii="Myriad Pro Black" w:hAnsi="Myriad Pro Black"/>
          <w:color w:val="365F91" w:themeColor="accent1" w:themeShade="BF"/>
          <w:sz w:val="30"/>
          <w:szCs w:val="30"/>
        </w:rPr>
        <w:t>52 meistert die Herausforderung</w:t>
      </w:r>
    </w:p>
    <w:p w:rsidR="001C79A0" w:rsidRDefault="001C79A0" w:rsidP="00C03D07">
      <w:pPr>
        <w:widowControl/>
        <w:suppressAutoHyphens w:val="0"/>
        <w:rPr>
          <w:rFonts w:ascii="Myriad Pro" w:hAnsi="Myriad Pro"/>
        </w:rPr>
      </w:pPr>
    </w:p>
    <w:p w:rsidR="001C79A0" w:rsidRDefault="00B56759" w:rsidP="00C03D07">
      <w:pPr>
        <w:widowControl/>
        <w:suppressAutoHyphens w:val="0"/>
        <w:rPr>
          <w:rFonts w:ascii="Myriad Pro" w:hAnsi="Myriad Pro"/>
          <w:b/>
          <w:sz w:val="20"/>
          <w:szCs w:val="20"/>
        </w:rPr>
      </w:pPr>
      <w:proofErr w:type="spellStart"/>
      <w:r w:rsidRPr="00B56759">
        <w:rPr>
          <w:rFonts w:ascii="Myriad Pro" w:hAnsi="Myriad Pro"/>
          <w:b/>
          <w:sz w:val="20"/>
          <w:szCs w:val="20"/>
        </w:rPr>
        <w:t>Machine</w:t>
      </w:r>
      <w:proofErr w:type="spellEnd"/>
      <w:r w:rsidRPr="00B56759">
        <w:rPr>
          <w:rFonts w:ascii="Myriad Pro" w:hAnsi="Myriad Pro"/>
          <w:b/>
          <w:sz w:val="20"/>
          <w:szCs w:val="20"/>
        </w:rPr>
        <w:t xml:space="preserve"> Learning, Künstliche Intelligenz, Neuronale Netzwerke oder Deep Learning, alle diese Bereiche erhalten stetig mehr Einzug in die industrielle Umgebung. Schlagworte, die neben Industrie 4.0 oder der digitalen Fabrik viele Prozesse automatisieren, optimieren und teils sogar revolutionieren</w:t>
      </w:r>
      <w:r w:rsidR="00F21024">
        <w:rPr>
          <w:rFonts w:ascii="Myriad Pro" w:hAnsi="Myriad Pro"/>
          <w:b/>
          <w:sz w:val="20"/>
          <w:szCs w:val="20"/>
        </w:rPr>
        <w:t>,</w:t>
      </w:r>
      <w:r w:rsidRPr="00B56759">
        <w:rPr>
          <w:rFonts w:ascii="Myriad Pro" w:hAnsi="Myriad Pro"/>
          <w:b/>
          <w:sz w:val="20"/>
          <w:szCs w:val="20"/>
        </w:rPr>
        <w:t xml:space="preserve"> benötigen eine hohe Rechenleistung. Doch im industriellen Umfeld muss neben der hohen benötigten Rechenleistung auch an die notwendige Robustheit, Langlebigkeit und Kompaktheit gedacht werden.</w:t>
      </w:r>
    </w:p>
    <w:p w:rsidR="00BE1628" w:rsidRPr="001C79A0" w:rsidRDefault="00BE1628" w:rsidP="00C03D07">
      <w:pPr>
        <w:widowControl/>
        <w:suppressAutoHyphens w:val="0"/>
        <w:rPr>
          <w:rFonts w:ascii="Myriad Pro" w:hAnsi="Myriad Pro"/>
          <w:b/>
          <w:sz w:val="22"/>
          <w:szCs w:val="22"/>
        </w:rPr>
      </w:pPr>
    </w:p>
    <w:p w:rsidR="00B56759" w:rsidRPr="00B56759" w:rsidRDefault="00B56759" w:rsidP="00B56759">
      <w:pPr>
        <w:widowControl/>
        <w:suppressAutoHyphens w:val="0"/>
        <w:rPr>
          <w:rFonts w:ascii="Myriad Pro" w:hAnsi="Myriad Pro"/>
          <w:sz w:val="20"/>
          <w:szCs w:val="20"/>
        </w:rPr>
      </w:pPr>
      <w:r w:rsidRPr="00B56759">
        <w:rPr>
          <w:rFonts w:ascii="Myriad Pro" w:hAnsi="Myriad Pro"/>
          <w:sz w:val="20"/>
          <w:szCs w:val="20"/>
        </w:rPr>
        <w:t xml:space="preserve">Der Embedded Box PC </w:t>
      </w:r>
      <w:proofErr w:type="spellStart"/>
      <w:r w:rsidRPr="00B56759">
        <w:rPr>
          <w:rFonts w:ascii="Myriad Pro" w:hAnsi="Myriad Pro"/>
          <w:sz w:val="20"/>
          <w:szCs w:val="20"/>
        </w:rPr>
        <w:t>PicoSYS</w:t>
      </w:r>
      <w:proofErr w:type="spellEnd"/>
      <w:r w:rsidRPr="00B56759">
        <w:rPr>
          <w:rFonts w:ascii="Myriad Pro" w:hAnsi="Myriad Pro"/>
          <w:sz w:val="20"/>
          <w:szCs w:val="20"/>
        </w:rPr>
        <w:t xml:space="preserve"> 1652 aus dem Hause ICO Innovative Computer GmbH aus Diez an der Lahn vereint all diese Bedingungen und liefert die benötigte Rechenleistung für die speziellen Aufgabenbereiche gleich mit. Dabei wurden mit dem </w:t>
      </w:r>
      <w:proofErr w:type="spellStart"/>
      <w:r w:rsidRPr="00B56759">
        <w:rPr>
          <w:rFonts w:ascii="Myriad Pro" w:hAnsi="Myriad Pro"/>
          <w:sz w:val="20"/>
          <w:szCs w:val="20"/>
        </w:rPr>
        <w:t>PicoSYS</w:t>
      </w:r>
      <w:proofErr w:type="spellEnd"/>
      <w:r w:rsidRPr="00B56759">
        <w:rPr>
          <w:rFonts w:ascii="Myriad Pro" w:hAnsi="Myriad Pro"/>
          <w:sz w:val="20"/>
          <w:szCs w:val="20"/>
        </w:rPr>
        <w:t xml:space="preserve"> 1652 keinerlei Kompromisse an die industriellen Anforderungen eingegangen und es entstand ein kompaktes System für hochoptimierte Aufgaben in den Bereichen der Künstlichen Intelligenz.</w:t>
      </w:r>
    </w:p>
    <w:p w:rsidR="00B56759" w:rsidRDefault="00B56759" w:rsidP="00B56759">
      <w:pPr>
        <w:widowControl/>
        <w:suppressAutoHyphens w:val="0"/>
        <w:rPr>
          <w:rFonts w:ascii="Myriad Pro" w:hAnsi="Myriad Pro"/>
          <w:sz w:val="20"/>
          <w:szCs w:val="20"/>
        </w:rPr>
      </w:pPr>
      <w:r w:rsidRPr="00B56759">
        <w:rPr>
          <w:rFonts w:ascii="Myriad Pro" w:hAnsi="Myriad Pro"/>
          <w:sz w:val="20"/>
          <w:szCs w:val="20"/>
        </w:rPr>
        <w:t>Ausgestattet mit einem Intel Core i5-6500T Prozessor mit nominal 2,50GHz steht in dem Embedded Box PC ein wahres Rechenwerk zur Verfügung</w:t>
      </w:r>
      <w:r w:rsidR="00F21024">
        <w:rPr>
          <w:rFonts w:ascii="Myriad Pro" w:hAnsi="Myriad Pro"/>
          <w:sz w:val="20"/>
          <w:szCs w:val="20"/>
        </w:rPr>
        <w:t>,</w:t>
      </w:r>
      <w:r w:rsidRPr="00B56759">
        <w:rPr>
          <w:rFonts w:ascii="Myriad Pro" w:hAnsi="Myriad Pro"/>
          <w:sz w:val="20"/>
          <w:szCs w:val="20"/>
        </w:rPr>
        <w:t xml:space="preserve"> der mit 4 Kernen und 4 Threads bis zu 3,10GHz Rechenleistung erzeugen kann. Um die beschleunigte Rechenleistung im </w:t>
      </w:r>
      <w:proofErr w:type="spellStart"/>
      <w:r w:rsidRPr="00B56759">
        <w:rPr>
          <w:rFonts w:ascii="Myriad Pro" w:hAnsi="Myriad Pro"/>
          <w:sz w:val="20"/>
          <w:szCs w:val="20"/>
        </w:rPr>
        <w:t>GFlop</w:t>
      </w:r>
      <w:proofErr w:type="spellEnd"/>
      <w:r w:rsidRPr="00B56759">
        <w:rPr>
          <w:rFonts w:ascii="Myriad Pro" w:hAnsi="Myriad Pro"/>
          <w:sz w:val="20"/>
          <w:szCs w:val="20"/>
        </w:rPr>
        <w:t xml:space="preserve"> Bereich zu ermöglichen</w:t>
      </w:r>
      <w:r w:rsidR="00F21024">
        <w:rPr>
          <w:rFonts w:ascii="Myriad Pro" w:hAnsi="Myriad Pro"/>
          <w:sz w:val="20"/>
          <w:szCs w:val="20"/>
        </w:rPr>
        <w:t>,</w:t>
      </w:r>
      <w:r w:rsidRPr="00B56759">
        <w:rPr>
          <w:rFonts w:ascii="Myriad Pro" w:hAnsi="Myriad Pro"/>
          <w:sz w:val="20"/>
          <w:szCs w:val="20"/>
        </w:rPr>
        <w:t xml:space="preserve"> ist zusätzlich eine </w:t>
      </w:r>
      <w:proofErr w:type="spellStart"/>
      <w:r w:rsidRPr="00B56759">
        <w:rPr>
          <w:rFonts w:ascii="Myriad Pro" w:hAnsi="Myriad Pro"/>
          <w:sz w:val="20"/>
          <w:szCs w:val="20"/>
        </w:rPr>
        <w:t>GeForce</w:t>
      </w:r>
      <w:proofErr w:type="spellEnd"/>
      <w:r w:rsidRPr="00B56759">
        <w:rPr>
          <w:rFonts w:ascii="Myriad Pro" w:hAnsi="Myriad Pro"/>
          <w:sz w:val="20"/>
          <w:szCs w:val="20"/>
        </w:rPr>
        <w:t xml:space="preserve"> GTX 1051 TI </w:t>
      </w:r>
      <w:r w:rsidR="00F21024">
        <w:rPr>
          <w:rFonts w:ascii="Myriad Pro" w:hAnsi="Myriad Pro"/>
          <w:sz w:val="20"/>
          <w:szCs w:val="20"/>
        </w:rPr>
        <w:t>-</w:t>
      </w:r>
      <w:r w:rsidRPr="00B56759">
        <w:rPr>
          <w:rFonts w:ascii="Myriad Pro" w:hAnsi="Myriad Pro"/>
          <w:sz w:val="20"/>
          <w:szCs w:val="20"/>
        </w:rPr>
        <w:t>Grafikkarte mit 4GB GDDR5 Arbeitsspeicher integriert. Durch geschickte Programmierung und Verwendung entsprechender Frameworks lässt sich so ein Großteil der Berechnungen allein durch die Grafikkarte abwickeln. Zusätzlich stehen bis zu 32GB Arbeitsspeicher in dem nur (</w:t>
      </w:r>
      <w:proofErr w:type="spellStart"/>
      <w:r w:rsidRPr="00B56759">
        <w:rPr>
          <w:rFonts w:ascii="Myriad Pro" w:hAnsi="Myriad Pro"/>
          <w:sz w:val="20"/>
          <w:szCs w:val="20"/>
        </w:rPr>
        <w:t>BxTxH</w:t>
      </w:r>
      <w:proofErr w:type="spellEnd"/>
      <w:r w:rsidRPr="00B56759">
        <w:rPr>
          <w:rFonts w:ascii="Myriad Pro" w:hAnsi="Myriad Pro"/>
          <w:sz w:val="20"/>
          <w:szCs w:val="20"/>
        </w:rPr>
        <w:t>) 240x240x118</w:t>
      </w:r>
      <w:r w:rsidR="00F21024">
        <w:rPr>
          <w:rFonts w:ascii="Myriad Pro" w:hAnsi="Myriad Pro"/>
          <w:sz w:val="20"/>
          <w:szCs w:val="20"/>
        </w:rPr>
        <w:t xml:space="preserve"> </w:t>
      </w:r>
      <w:r w:rsidRPr="00B56759">
        <w:rPr>
          <w:rFonts w:ascii="Myriad Pro" w:hAnsi="Myriad Pro"/>
          <w:sz w:val="20"/>
          <w:szCs w:val="20"/>
        </w:rPr>
        <w:t>mm kompakten Kraftpaket zur Verfügung.</w:t>
      </w:r>
    </w:p>
    <w:p w:rsidR="00C30F19" w:rsidRPr="00B56759" w:rsidRDefault="00C30F19" w:rsidP="00B56759">
      <w:pPr>
        <w:widowControl/>
        <w:suppressAutoHyphens w:val="0"/>
        <w:rPr>
          <w:rFonts w:ascii="Myriad Pro" w:hAnsi="Myriad Pro"/>
          <w:sz w:val="20"/>
          <w:szCs w:val="20"/>
        </w:rPr>
      </w:pPr>
    </w:p>
    <w:p w:rsidR="00B56759" w:rsidRDefault="00B56759" w:rsidP="00B56759">
      <w:pPr>
        <w:widowControl/>
        <w:suppressAutoHyphens w:val="0"/>
        <w:rPr>
          <w:rFonts w:ascii="Myriad Pro" w:hAnsi="Myriad Pro"/>
          <w:sz w:val="20"/>
          <w:szCs w:val="20"/>
        </w:rPr>
      </w:pPr>
      <w:r w:rsidRPr="00B56759">
        <w:rPr>
          <w:rFonts w:ascii="Myriad Pro" w:hAnsi="Myriad Pro"/>
          <w:sz w:val="20"/>
          <w:szCs w:val="20"/>
        </w:rPr>
        <w:t xml:space="preserve">Auch im Bereich der Schnittstellen lässt der </w:t>
      </w:r>
      <w:proofErr w:type="spellStart"/>
      <w:r w:rsidRPr="00B56759">
        <w:rPr>
          <w:rFonts w:ascii="Myriad Pro" w:hAnsi="Myriad Pro"/>
          <w:sz w:val="20"/>
          <w:szCs w:val="20"/>
        </w:rPr>
        <w:t>PicoSYS</w:t>
      </w:r>
      <w:proofErr w:type="spellEnd"/>
      <w:r w:rsidRPr="00B56759">
        <w:rPr>
          <w:rFonts w:ascii="Myriad Pro" w:hAnsi="Myriad Pro"/>
          <w:sz w:val="20"/>
          <w:szCs w:val="20"/>
        </w:rPr>
        <w:t xml:space="preserve"> 1652 kaum Wünsche offen. Gleich 6 G</w:t>
      </w:r>
      <w:r w:rsidR="00F21024">
        <w:rPr>
          <w:rFonts w:ascii="Myriad Pro" w:hAnsi="Myriad Pro"/>
          <w:sz w:val="20"/>
          <w:szCs w:val="20"/>
        </w:rPr>
        <w:t>b</w:t>
      </w:r>
      <w:r w:rsidRPr="00B56759">
        <w:rPr>
          <w:rFonts w:ascii="Myriad Pro" w:hAnsi="Myriad Pro"/>
          <w:sz w:val="20"/>
          <w:szCs w:val="20"/>
        </w:rPr>
        <w:t xml:space="preserve">it LAN-Anschlüsse sorgen für die Konnektivität mit dem Netzwerk oder anderen Geräten, Grafikausgabe ist über VGA, DVI-D und HDMI möglich. Ebenso sind 4 </w:t>
      </w:r>
      <w:r w:rsidR="00F21024">
        <w:rPr>
          <w:rFonts w:ascii="Myriad Pro" w:hAnsi="Myriad Pro"/>
          <w:sz w:val="20"/>
          <w:szCs w:val="20"/>
        </w:rPr>
        <w:t>RS232-</w:t>
      </w:r>
      <w:r w:rsidRPr="00B56759">
        <w:rPr>
          <w:rFonts w:ascii="Myriad Pro" w:hAnsi="Myriad Pro"/>
          <w:sz w:val="20"/>
          <w:szCs w:val="20"/>
        </w:rPr>
        <w:t xml:space="preserve"> </w:t>
      </w:r>
      <w:r w:rsidR="00F21024">
        <w:rPr>
          <w:rFonts w:ascii="Myriad Pro" w:hAnsi="Myriad Pro"/>
          <w:sz w:val="20"/>
          <w:szCs w:val="20"/>
        </w:rPr>
        <w:t>als</w:t>
      </w:r>
      <w:r w:rsidRPr="00B56759">
        <w:rPr>
          <w:rFonts w:ascii="Myriad Pro" w:hAnsi="Myriad Pro"/>
          <w:sz w:val="20"/>
          <w:szCs w:val="20"/>
        </w:rPr>
        <w:t xml:space="preserve"> auch 8 USB-Schnittstellen zur weiteren Ansteuerung von Peripheriegeräten vorhanden. Zusätzlich wurden noch 8 digitale I/O integriert</w:t>
      </w:r>
      <w:r w:rsidR="00F21024">
        <w:rPr>
          <w:rFonts w:ascii="Myriad Pro" w:hAnsi="Myriad Pro"/>
          <w:sz w:val="20"/>
          <w:szCs w:val="20"/>
        </w:rPr>
        <w:t>,</w:t>
      </w:r>
      <w:r w:rsidRPr="00B56759">
        <w:rPr>
          <w:rFonts w:ascii="Myriad Pro" w:hAnsi="Myriad Pro"/>
          <w:sz w:val="20"/>
          <w:szCs w:val="20"/>
        </w:rPr>
        <w:t xml:space="preserve"> die für eigene Erweiterungen, Ansteuerung von Aktoren oder Auslesen von Sensoren genutzt werden können.</w:t>
      </w:r>
    </w:p>
    <w:p w:rsidR="00C30F19" w:rsidRPr="00B56759" w:rsidRDefault="00C30F19" w:rsidP="00B56759">
      <w:pPr>
        <w:widowControl/>
        <w:suppressAutoHyphens w:val="0"/>
        <w:rPr>
          <w:rFonts w:ascii="Myriad Pro" w:hAnsi="Myriad Pro"/>
          <w:sz w:val="20"/>
          <w:szCs w:val="20"/>
        </w:rPr>
      </w:pPr>
    </w:p>
    <w:p w:rsidR="0085316D" w:rsidRPr="0085316D" w:rsidRDefault="00B56759" w:rsidP="00B56759">
      <w:pPr>
        <w:widowControl/>
        <w:suppressAutoHyphens w:val="0"/>
        <w:rPr>
          <w:rFonts w:ascii="Myriad Pro" w:hAnsi="Myriad Pro"/>
          <w:sz w:val="20"/>
          <w:szCs w:val="20"/>
        </w:rPr>
      </w:pPr>
      <w:r w:rsidRPr="00B56759">
        <w:rPr>
          <w:rFonts w:ascii="Myriad Pro" w:hAnsi="Myriad Pro"/>
          <w:sz w:val="20"/>
          <w:szCs w:val="20"/>
        </w:rPr>
        <w:t>Das hohe Rechenleistung auch in Embedded Systemen möglich ist</w:t>
      </w:r>
      <w:r w:rsidR="00F21024">
        <w:rPr>
          <w:rFonts w:ascii="Myriad Pro" w:hAnsi="Myriad Pro"/>
          <w:sz w:val="20"/>
          <w:szCs w:val="20"/>
        </w:rPr>
        <w:t>,</w:t>
      </w:r>
      <w:r w:rsidRPr="00B56759">
        <w:rPr>
          <w:rFonts w:ascii="Myriad Pro" w:hAnsi="Myriad Pro"/>
          <w:sz w:val="20"/>
          <w:szCs w:val="20"/>
        </w:rPr>
        <w:t xml:space="preserve"> zeigt der </w:t>
      </w:r>
      <w:proofErr w:type="spellStart"/>
      <w:r w:rsidRPr="00B56759">
        <w:rPr>
          <w:rFonts w:ascii="Myriad Pro" w:hAnsi="Myriad Pro"/>
          <w:sz w:val="20"/>
          <w:szCs w:val="20"/>
        </w:rPr>
        <w:t>PicoSYS</w:t>
      </w:r>
      <w:proofErr w:type="spellEnd"/>
      <w:r w:rsidRPr="00B56759">
        <w:rPr>
          <w:rFonts w:ascii="Myriad Pro" w:hAnsi="Myriad Pro"/>
          <w:sz w:val="20"/>
          <w:szCs w:val="20"/>
        </w:rPr>
        <w:t xml:space="preserve"> 1652 </w:t>
      </w:r>
      <w:r w:rsidR="00F21024">
        <w:rPr>
          <w:rFonts w:ascii="Myriad Pro" w:hAnsi="Myriad Pro"/>
          <w:sz w:val="20"/>
          <w:szCs w:val="20"/>
        </w:rPr>
        <w:t>der</w:t>
      </w:r>
      <w:r w:rsidRPr="00B56759">
        <w:rPr>
          <w:rFonts w:ascii="Myriad Pro" w:hAnsi="Myriad Pro"/>
          <w:sz w:val="20"/>
          <w:szCs w:val="20"/>
        </w:rPr>
        <w:t xml:space="preserve"> ICO GmbH eindrucksvoll. Gepaart </w:t>
      </w:r>
      <w:bookmarkStart w:id="0" w:name="_GoBack"/>
      <w:bookmarkEnd w:id="0"/>
      <w:r w:rsidRPr="00B56759">
        <w:rPr>
          <w:rFonts w:ascii="Myriad Pro" w:hAnsi="Myriad Pro"/>
          <w:sz w:val="20"/>
          <w:szCs w:val="20"/>
        </w:rPr>
        <w:t>mit einer leistungsstarken Grafikkarte</w:t>
      </w:r>
      <w:r w:rsidR="00F21024">
        <w:rPr>
          <w:rFonts w:ascii="Myriad Pro" w:hAnsi="Myriad Pro"/>
          <w:sz w:val="20"/>
          <w:szCs w:val="20"/>
        </w:rPr>
        <w:t>,</w:t>
      </w:r>
      <w:r w:rsidRPr="00B56759">
        <w:rPr>
          <w:rFonts w:ascii="Myriad Pro" w:hAnsi="Myriad Pro"/>
          <w:sz w:val="20"/>
          <w:szCs w:val="20"/>
        </w:rPr>
        <w:t xml:space="preserve"> die zusätzlich zum Prozessor Berechnungen ausführen kann</w:t>
      </w:r>
      <w:r w:rsidR="00F21024">
        <w:rPr>
          <w:rFonts w:ascii="Myriad Pro" w:hAnsi="Myriad Pro"/>
          <w:sz w:val="20"/>
          <w:szCs w:val="20"/>
        </w:rPr>
        <w:t>,</w:t>
      </w:r>
      <w:r w:rsidRPr="00B56759">
        <w:rPr>
          <w:rFonts w:ascii="Myriad Pro" w:hAnsi="Myriad Pro"/>
          <w:sz w:val="20"/>
          <w:szCs w:val="20"/>
        </w:rPr>
        <w:t xml:space="preserve"> sowie 6 </w:t>
      </w:r>
      <w:r w:rsidR="00F21024">
        <w:rPr>
          <w:rFonts w:ascii="Myriad Pro" w:hAnsi="Myriad Pro"/>
          <w:sz w:val="20"/>
          <w:szCs w:val="20"/>
        </w:rPr>
        <w:t xml:space="preserve">Gbit </w:t>
      </w:r>
      <w:r w:rsidRPr="00B56759">
        <w:rPr>
          <w:rFonts w:ascii="Myriad Pro" w:hAnsi="Myriad Pro"/>
          <w:sz w:val="20"/>
          <w:szCs w:val="20"/>
        </w:rPr>
        <w:t xml:space="preserve">LAN-Anschlüssen lassen sich durch ihn vielfältigste Projekte und Aufgaben im Bereich der </w:t>
      </w:r>
      <w:r w:rsidR="00F21024">
        <w:rPr>
          <w:rFonts w:ascii="Myriad Pro" w:hAnsi="Myriad Pro"/>
          <w:sz w:val="20"/>
          <w:szCs w:val="20"/>
        </w:rPr>
        <w:t>K</w:t>
      </w:r>
      <w:r w:rsidRPr="00B56759">
        <w:rPr>
          <w:rFonts w:ascii="Myriad Pro" w:hAnsi="Myriad Pro"/>
          <w:sz w:val="20"/>
          <w:szCs w:val="20"/>
        </w:rPr>
        <w:t>ünstlichen Intelligenz le</w:t>
      </w:r>
      <w:r>
        <w:rPr>
          <w:rFonts w:ascii="Myriad Pro" w:hAnsi="Myriad Pro"/>
          <w:sz w:val="20"/>
          <w:szCs w:val="20"/>
        </w:rPr>
        <w:t>icht und kostengünstig umsetzen</w:t>
      </w:r>
      <w:r w:rsidR="0085316D" w:rsidRPr="0085316D">
        <w:rPr>
          <w:rFonts w:ascii="Myriad Pro" w:hAnsi="Myriad Pro"/>
          <w:sz w:val="20"/>
          <w:szCs w:val="20"/>
        </w:rPr>
        <w:t>.</w:t>
      </w:r>
    </w:p>
    <w:p w:rsidR="0085316D" w:rsidRPr="0085316D" w:rsidRDefault="0085316D" w:rsidP="0085316D">
      <w:pPr>
        <w:widowControl/>
        <w:suppressAutoHyphens w:val="0"/>
        <w:rPr>
          <w:rFonts w:ascii="Myriad Pro" w:hAnsi="Myriad Pro"/>
          <w:sz w:val="20"/>
          <w:szCs w:val="20"/>
        </w:rPr>
      </w:pPr>
    </w:p>
    <w:p w:rsidR="0085316D" w:rsidRPr="00C30F19" w:rsidRDefault="0085316D" w:rsidP="0085316D">
      <w:pPr>
        <w:widowControl/>
        <w:suppressAutoHyphens w:val="0"/>
        <w:rPr>
          <w:rFonts w:ascii="Myriad Pro" w:hAnsi="Myriad Pro"/>
          <w:b/>
          <w:sz w:val="20"/>
          <w:szCs w:val="20"/>
        </w:rPr>
      </w:pPr>
      <w:r w:rsidRPr="00C30F19">
        <w:rPr>
          <w:rFonts w:ascii="Myriad Pro" w:hAnsi="Myriad Pro"/>
          <w:b/>
          <w:sz w:val="20"/>
          <w:szCs w:val="20"/>
        </w:rPr>
        <w:t>Highlights:</w:t>
      </w:r>
    </w:p>
    <w:p w:rsidR="00236071" w:rsidRPr="00236071" w:rsidRDefault="00236071" w:rsidP="00236071">
      <w:pPr>
        <w:pStyle w:val="Listenabsatz"/>
        <w:widowControl/>
        <w:numPr>
          <w:ilvl w:val="0"/>
          <w:numId w:val="1"/>
        </w:numPr>
        <w:suppressAutoHyphens w:val="0"/>
        <w:rPr>
          <w:rFonts w:ascii="Myriad Pro" w:hAnsi="Myriad Pro"/>
          <w:sz w:val="20"/>
          <w:szCs w:val="20"/>
        </w:rPr>
      </w:pPr>
      <w:r w:rsidRPr="00236071">
        <w:rPr>
          <w:rFonts w:ascii="Myriad Pro" w:hAnsi="Myriad Pro"/>
          <w:sz w:val="20"/>
          <w:szCs w:val="20"/>
        </w:rPr>
        <w:t>Embedded Box PC für Aufgaben der KI</w:t>
      </w:r>
    </w:p>
    <w:p w:rsidR="00236071" w:rsidRPr="00236071" w:rsidRDefault="00236071" w:rsidP="00236071">
      <w:pPr>
        <w:pStyle w:val="Listenabsatz"/>
        <w:widowControl/>
        <w:numPr>
          <w:ilvl w:val="0"/>
          <w:numId w:val="1"/>
        </w:numPr>
        <w:suppressAutoHyphens w:val="0"/>
        <w:rPr>
          <w:rFonts w:ascii="Myriad Pro" w:hAnsi="Myriad Pro"/>
          <w:sz w:val="20"/>
          <w:szCs w:val="20"/>
        </w:rPr>
      </w:pPr>
      <w:r w:rsidRPr="00236071">
        <w:rPr>
          <w:rFonts w:ascii="Myriad Pro" w:hAnsi="Myriad Pro"/>
          <w:sz w:val="20"/>
          <w:szCs w:val="20"/>
        </w:rPr>
        <w:t>Intel Core i5-6500T mit 2,50GHz</w:t>
      </w:r>
    </w:p>
    <w:p w:rsidR="00236071" w:rsidRPr="00236071" w:rsidRDefault="00236071" w:rsidP="00236071">
      <w:pPr>
        <w:pStyle w:val="Listenabsatz"/>
        <w:widowControl/>
        <w:numPr>
          <w:ilvl w:val="0"/>
          <w:numId w:val="1"/>
        </w:numPr>
        <w:suppressAutoHyphens w:val="0"/>
        <w:rPr>
          <w:rFonts w:ascii="Myriad Pro" w:hAnsi="Myriad Pro"/>
          <w:sz w:val="20"/>
          <w:szCs w:val="20"/>
        </w:rPr>
      </w:pPr>
      <w:proofErr w:type="spellStart"/>
      <w:r w:rsidRPr="00236071">
        <w:rPr>
          <w:rFonts w:ascii="Myriad Pro" w:hAnsi="Myriad Pro"/>
          <w:sz w:val="20"/>
          <w:szCs w:val="20"/>
        </w:rPr>
        <w:t>GeForce</w:t>
      </w:r>
      <w:proofErr w:type="spellEnd"/>
      <w:r w:rsidRPr="00236071">
        <w:rPr>
          <w:rFonts w:ascii="Myriad Pro" w:hAnsi="Myriad Pro"/>
          <w:sz w:val="20"/>
          <w:szCs w:val="20"/>
        </w:rPr>
        <w:t xml:space="preserve"> GTX 1051 TI mit 4GB GDDR5</w:t>
      </w:r>
    </w:p>
    <w:p w:rsidR="00236071" w:rsidRPr="00236071" w:rsidRDefault="00236071" w:rsidP="00236071">
      <w:pPr>
        <w:pStyle w:val="Listenabsatz"/>
        <w:widowControl/>
        <w:numPr>
          <w:ilvl w:val="0"/>
          <w:numId w:val="1"/>
        </w:numPr>
        <w:suppressAutoHyphens w:val="0"/>
        <w:rPr>
          <w:rFonts w:ascii="Myriad Pro" w:hAnsi="Myriad Pro"/>
          <w:sz w:val="20"/>
          <w:szCs w:val="20"/>
        </w:rPr>
      </w:pPr>
      <w:r w:rsidRPr="00236071">
        <w:rPr>
          <w:rFonts w:ascii="Myriad Pro" w:hAnsi="Myriad Pro"/>
          <w:sz w:val="20"/>
          <w:szCs w:val="20"/>
        </w:rPr>
        <w:t>6 G</w:t>
      </w:r>
      <w:r w:rsidR="00F21024">
        <w:rPr>
          <w:rFonts w:ascii="Myriad Pro" w:hAnsi="Myriad Pro"/>
          <w:sz w:val="20"/>
          <w:szCs w:val="20"/>
        </w:rPr>
        <w:t>b</w:t>
      </w:r>
      <w:r w:rsidRPr="00236071">
        <w:rPr>
          <w:rFonts w:ascii="Myriad Pro" w:hAnsi="Myriad Pro"/>
          <w:sz w:val="20"/>
          <w:szCs w:val="20"/>
        </w:rPr>
        <w:t>it LAN-Anschlüsse</w:t>
      </w:r>
    </w:p>
    <w:p w:rsidR="00236071" w:rsidRPr="00236071" w:rsidRDefault="00236071" w:rsidP="00236071">
      <w:pPr>
        <w:pStyle w:val="Listenabsatz"/>
        <w:widowControl/>
        <w:numPr>
          <w:ilvl w:val="0"/>
          <w:numId w:val="1"/>
        </w:numPr>
        <w:suppressAutoHyphens w:val="0"/>
        <w:rPr>
          <w:rFonts w:ascii="Myriad Pro" w:hAnsi="Myriad Pro"/>
          <w:sz w:val="20"/>
          <w:szCs w:val="20"/>
        </w:rPr>
      </w:pPr>
      <w:r w:rsidRPr="00236071">
        <w:rPr>
          <w:rFonts w:ascii="Myriad Pro" w:hAnsi="Myriad Pro"/>
          <w:sz w:val="20"/>
          <w:szCs w:val="20"/>
        </w:rPr>
        <w:t>4 RS232</w:t>
      </w:r>
      <w:r w:rsidR="00F21024">
        <w:rPr>
          <w:rFonts w:ascii="Myriad Pro" w:hAnsi="Myriad Pro"/>
          <w:sz w:val="20"/>
          <w:szCs w:val="20"/>
        </w:rPr>
        <w:t>-</w:t>
      </w:r>
      <w:r w:rsidRPr="00236071">
        <w:rPr>
          <w:rFonts w:ascii="Myriad Pro" w:hAnsi="Myriad Pro"/>
          <w:sz w:val="20"/>
          <w:szCs w:val="20"/>
        </w:rPr>
        <w:t>Schnittstellen</w:t>
      </w:r>
    </w:p>
    <w:p w:rsidR="00236071" w:rsidRDefault="00236071" w:rsidP="00236071">
      <w:pPr>
        <w:pStyle w:val="Listenabsatz"/>
        <w:widowControl/>
        <w:numPr>
          <w:ilvl w:val="0"/>
          <w:numId w:val="1"/>
        </w:numPr>
        <w:suppressAutoHyphens w:val="0"/>
        <w:rPr>
          <w:rFonts w:ascii="Myriad Pro" w:hAnsi="Myriad Pro"/>
          <w:sz w:val="20"/>
          <w:szCs w:val="20"/>
        </w:rPr>
      </w:pPr>
      <w:r w:rsidRPr="00236071">
        <w:rPr>
          <w:rFonts w:ascii="Myriad Pro" w:hAnsi="Myriad Pro"/>
          <w:sz w:val="20"/>
          <w:szCs w:val="20"/>
        </w:rPr>
        <w:t>Je 4 USB2.0 / USB3.0</w:t>
      </w:r>
      <w:r w:rsidR="00F21024">
        <w:rPr>
          <w:rFonts w:ascii="Myriad Pro" w:hAnsi="Myriad Pro"/>
          <w:sz w:val="20"/>
          <w:szCs w:val="20"/>
        </w:rPr>
        <w:t>-Anschlüsse</w:t>
      </w:r>
    </w:p>
    <w:p w:rsidR="00236071" w:rsidRPr="00236071" w:rsidRDefault="00236071" w:rsidP="00236071">
      <w:pPr>
        <w:pStyle w:val="Listenabsatz"/>
        <w:widowControl/>
        <w:numPr>
          <w:ilvl w:val="0"/>
          <w:numId w:val="1"/>
        </w:numPr>
        <w:suppressAutoHyphens w:val="0"/>
        <w:rPr>
          <w:rFonts w:ascii="Myriad Pro" w:hAnsi="Myriad Pro"/>
          <w:sz w:val="20"/>
          <w:szCs w:val="20"/>
        </w:rPr>
      </w:pPr>
      <w:r w:rsidRPr="00236071">
        <w:rPr>
          <w:rFonts w:ascii="Myriad Pro" w:hAnsi="Myriad Pro"/>
          <w:sz w:val="20"/>
          <w:szCs w:val="20"/>
        </w:rPr>
        <w:t>8 digitale I/O</w:t>
      </w: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0"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1"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2"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02CCA" w:rsidRDefault="00902CCA">
      <w:r>
        <w:separator/>
      </w:r>
    </w:p>
  </w:endnote>
  <w:endnote w:type="continuationSeparator" w:id="0">
    <w:p w:rsidR="00902CCA" w:rsidRDefault="00902C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236071">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236071">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236071">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236071">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02CCA" w:rsidRDefault="00902CCA">
      <w:r>
        <w:separator/>
      </w:r>
    </w:p>
  </w:footnote>
  <w:footnote w:type="continuationSeparator" w:id="0">
    <w:p w:rsidR="00902CCA" w:rsidRDefault="00902C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93F297B"/>
    <w:multiLevelType w:val="hybridMultilevel"/>
    <w:tmpl w:val="2C1464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55947"/>
    <w:rsid w:val="00167B4C"/>
    <w:rsid w:val="001773B7"/>
    <w:rsid w:val="00185162"/>
    <w:rsid w:val="001975E2"/>
    <w:rsid w:val="001B72D4"/>
    <w:rsid w:val="001C79A0"/>
    <w:rsid w:val="001E520D"/>
    <w:rsid w:val="001F6710"/>
    <w:rsid w:val="0021514C"/>
    <w:rsid w:val="00217B46"/>
    <w:rsid w:val="00236071"/>
    <w:rsid w:val="00250BA4"/>
    <w:rsid w:val="0028077A"/>
    <w:rsid w:val="00281568"/>
    <w:rsid w:val="002C5F42"/>
    <w:rsid w:val="002D79C4"/>
    <w:rsid w:val="00307A27"/>
    <w:rsid w:val="00336FB7"/>
    <w:rsid w:val="00337F6A"/>
    <w:rsid w:val="00342D79"/>
    <w:rsid w:val="003A19FB"/>
    <w:rsid w:val="00480958"/>
    <w:rsid w:val="004A5EA1"/>
    <w:rsid w:val="004B5DBE"/>
    <w:rsid w:val="004E4662"/>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5316D"/>
    <w:rsid w:val="008822B8"/>
    <w:rsid w:val="00886249"/>
    <w:rsid w:val="0089296F"/>
    <w:rsid w:val="008A61F9"/>
    <w:rsid w:val="008C18AE"/>
    <w:rsid w:val="00902CCA"/>
    <w:rsid w:val="00904BE0"/>
    <w:rsid w:val="00911E8A"/>
    <w:rsid w:val="0097555E"/>
    <w:rsid w:val="00992B04"/>
    <w:rsid w:val="009F3690"/>
    <w:rsid w:val="009F7888"/>
    <w:rsid w:val="00A31529"/>
    <w:rsid w:val="00A55667"/>
    <w:rsid w:val="00A7664B"/>
    <w:rsid w:val="00A86640"/>
    <w:rsid w:val="00AB3D42"/>
    <w:rsid w:val="00AF7165"/>
    <w:rsid w:val="00B02E08"/>
    <w:rsid w:val="00B5145F"/>
    <w:rsid w:val="00B56759"/>
    <w:rsid w:val="00B57887"/>
    <w:rsid w:val="00B57965"/>
    <w:rsid w:val="00B6667F"/>
    <w:rsid w:val="00B75274"/>
    <w:rsid w:val="00BA4AD8"/>
    <w:rsid w:val="00BD5B17"/>
    <w:rsid w:val="00BE1628"/>
    <w:rsid w:val="00BE2095"/>
    <w:rsid w:val="00C03D07"/>
    <w:rsid w:val="00C11EA8"/>
    <w:rsid w:val="00C30F19"/>
    <w:rsid w:val="00C4281A"/>
    <w:rsid w:val="00C533AF"/>
    <w:rsid w:val="00C61CF0"/>
    <w:rsid w:val="00C74C68"/>
    <w:rsid w:val="00C81520"/>
    <w:rsid w:val="00D130F8"/>
    <w:rsid w:val="00D17856"/>
    <w:rsid w:val="00D65F1A"/>
    <w:rsid w:val="00D84930"/>
    <w:rsid w:val="00DA0791"/>
    <w:rsid w:val="00DA1B8D"/>
    <w:rsid w:val="00DF08B2"/>
    <w:rsid w:val="00E065B2"/>
    <w:rsid w:val="00E13737"/>
    <w:rsid w:val="00E91A74"/>
    <w:rsid w:val="00EB0CAD"/>
    <w:rsid w:val="00EB38A3"/>
    <w:rsid w:val="00EC6243"/>
    <w:rsid w:val="00F21024"/>
    <w:rsid w:val="00F54D40"/>
    <w:rsid w:val="00F615B2"/>
    <w:rsid w:val="00F674BB"/>
    <w:rsid w:val="00F8142A"/>
    <w:rsid w:val="00F84BAD"/>
    <w:rsid w:val="00FB0DBA"/>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5BC4B9"/>
  <w15:docId w15:val="{19D770B1-863B-47C9-8708-BC510894F9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85316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B1ABB3-39CE-4E0A-A1B9-1A66735561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683</Words>
  <Characters>4310</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2021-02-18T18:40:00Z</dcterms:created>
  <dcterms:modified xsi:type="dcterms:W3CDTF">2021-02-22T09:11:00Z</dcterms:modified>
</cp:coreProperties>
</file>