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:rsidR="00C74C68" w:rsidRPr="001C79A0" w:rsidRDefault="00043991" w:rsidP="00C03D07">
      <w:pPr>
        <w:widowControl/>
        <w:suppressAutoHyphens w:val="0"/>
        <w:rPr>
          <w:rFonts w:ascii="Myriad Pro Black" w:hAnsi="Myriad Pro Black"/>
          <w:color w:val="365F91" w:themeColor="accent1" w:themeShade="BF"/>
          <w:sz w:val="30"/>
          <w:szCs w:val="30"/>
        </w:rPr>
      </w:pPr>
      <w:r w:rsidRPr="00043991">
        <w:rPr>
          <w:rFonts w:ascii="Myriad Pro Black" w:hAnsi="Myriad Pro Black"/>
          <w:color w:val="365F91" w:themeColor="accent1" w:themeShade="BF"/>
          <w:sz w:val="30"/>
          <w:szCs w:val="30"/>
        </w:rPr>
        <w:t>Panel PCs mit individuellen Steuerelementen – Professionelle Lösungen für Maschinenbau und Steuerungstechnik</w:t>
      </w:r>
    </w:p>
    <w:p w:rsidR="001C79A0" w:rsidRDefault="00F67ABA" w:rsidP="00C03D07">
      <w:pPr>
        <w:widowControl/>
        <w:suppressAutoHyphens w:val="0"/>
        <w:rPr>
          <w:rFonts w:ascii="Myriad Pro" w:hAnsi="Myriad Pro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-415290</wp:posOffset>
            </wp:positionH>
            <wp:positionV relativeFrom="paragraph">
              <wp:posOffset>207645</wp:posOffset>
            </wp:positionV>
            <wp:extent cx="1801495" cy="1801495"/>
            <wp:effectExtent l="0" t="0" r="8255" b="8255"/>
            <wp:wrapSquare wrapText="bothSides"/>
            <wp:docPr id="20" name="Grafik 20" descr="Panelmaster 2188, 21.5&quot;, 3855U,8GB,128G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anelmaster 2188, 21.5&quot;, 3855U,8GB,128GB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1495" cy="180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C79A0" w:rsidRPr="001C79A0" w:rsidRDefault="008F20CA" w:rsidP="00C03D07">
      <w:pPr>
        <w:widowControl/>
        <w:suppressAutoHyphens w:val="0"/>
        <w:rPr>
          <w:rFonts w:ascii="Myriad Pro" w:hAnsi="Myriad Pro"/>
          <w:b/>
          <w:sz w:val="20"/>
          <w:szCs w:val="20"/>
        </w:rPr>
      </w:pPr>
      <w:r w:rsidRPr="008F20CA">
        <w:rPr>
          <w:rFonts w:ascii="Myriad Pro" w:hAnsi="Myriad Pro"/>
          <w:b/>
          <w:sz w:val="20"/>
          <w:szCs w:val="20"/>
        </w:rPr>
        <w:t>Mit den Panelmastern 2188, 2488 und 2789 bietet</w:t>
      </w:r>
      <w:r w:rsidR="00BA7BCA">
        <w:rPr>
          <w:rFonts w:ascii="Myriad Pro" w:hAnsi="Myriad Pro"/>
          <w:b/>
          <w:sz w:val="20"/>
          <w:szCs w:val="20"/>
        </w:rPr>
        <w:t xml:space="preserve"> die</w:t>
      </w:r>
      <w:r w:rsidRPr="008F20CA">
        <w:rPr>
          <w:rFonts w:ascii="Myriad Pro" w:hAnsi="Myriad Pro"/>
          <w:b/>
          <w:sz w:val="20"/>
          <w:szCs w:val="20"/>
        </w:rPr>
        <w:t xml:space="preserve"> ICO Innovative Computer GmbH höchstprofessionelle Panel PCs speziell für raue industrielle Umgebungen</w:t>
      </w:r>
      <w:r w:rsidR="00BA7BCA">
        <w:rPr>
          <w:rFonts w:ascii="Myriad Pro" w:hAnsi="Myriad Pro"/>
          <w:b/>
          <w:sz w:val="20"/>
          <w:szCs w:val="20"/>
        </w:rPr>
        <w:t>,</w:t>
      </w:r>
      <w:r w:rsidRPr="008F20CA">
        <w:rPr>
          <w:rFonts w:ascii="Myriad Pro" w:hAnsi="Myriad Pro"/>
          <w:b/>
          <w:sz w:val="20"/>
          <w:szCs w:val="20"/>
        </w:rPr>
        <w:t xml:space="preserve"> die individuell mit zusätzlichen Elementen wie Tastern, Schaltern, Not-Aus Taster oder Signallampen ausgestattet werden können. Dadurch entfallen zeitintensive und teure Eigenentwicklungen, die dem Maschinenbauunternehmen gegenüber den Mitbewerbern einen deutlichen Vorteil bieten.</w:t>
      </w:r>
    </w:p>
    <w:p w:rsidR="001C79A0" w:rsidRPr="001C79A0" w:rsidRDefault="001C79A0" w:rsidP="00C03D07">
      <w:pPr>
        <w:widowControl/>
        <w:suppressAutoHyphens w:val="0"/>
        <w:rPr>
          <w:rFonts w:ascii="Myriad Pro" w:hAnsi="Myriad Pro"/>
          <w:b/>
          <w:sz w:val="22"/>
          <w:szCs w:val="22"/>
        </w:rPr>
      </w:pPr>
    </w:p>
    <w:p w:rsidR="00123DD0" w:rsidRDefault="00123DD0" w:rsidP="00123DD0">
      <w:pPr>
        <w:widowControl/>
        <w:suppressAutoHyphens w:val="0"/>
        <w:rPr>
          <w:rFonts w:ascii="Myriad Pro" w:hAnsi="Myriad Pro"/>
          <w:sz w:val="20"/>
          <w:szCs w:val="20"/>
        </w:rPr>
      </w:pPr>
      <w:r w:rsidRPr="00123DD0">
        <w:rPr>
          <w:rFonts w:ascii="Myriad Pro" w:hAnsi="Myriad Pro"/>
          <w:sz w:val="20"/>
          <w:szCs w:val="20"/>
        </w:rPr>
        <w:t>Die in einer edlen und hochwertigen Aluminium-Edelstahl-Legierung eingefassten Displays eignen sich dank einer IP65</w:t>
      </w:r>
      <w:r w:rsidR="00BA7BCA">
        <w:rPr>
          <w:rFonts w:ascii="Myriad Pro" w:hAnsi="Myriad Pro"/>
          <w:sz w:val="20"/>
          <w:szCs w:val="20"/>
        </w:rPr>
        <w:t>-</w:t>
      </w:r>
      <w:r w:rsidRPr="00123DD0">
        <w:rPr>
          <w:rFonts w:ascii="Myriad Pro" w:hAnsi="Myriad Pro"/>
          <w:sz w:val="20"/>
          <w:szCs w:val="20"/>
        </w:rPr>
        <w:t>geschützten Front nicht nur in großen Industriehallen, sondern auch in staubigen oder feuchten Umgebungen. Zusätzlich liegt ihr Arbeitstemperaturbereich bei extremen -20°C bis 60°C</w:t>
      </w:r>
      <w:r w:rsidR="00BA7BCA">
        <w:rPr>
          <w:rFonts w:ascii="Myriad Pro" w:hAnsi="Myriad Pro"/>
          <w:sz w:val="20"/>
          <w:szCs w:val="20"/>
        </w:rPr>
        <w:t>,</w:t>
      </w:r>
      <w:r w:rsidRPr="00123DD0">
        <w:rPr>
          <w:rFonts w:ascii="Myriad Pro" w:hAnsi="Myriad Pro"/>
          <w:sz w:val="20"/>
          <w:szCs w:val="20"/>
        </w:rPr>
        <w:t xml:space="preserve"> was den möglichen Einsatzort nochmals deutlich erweitert. Direkt unter dem Display mit kapazitivem Touchscreen befinden sich dann die jeweiligen Steuerungs- und Bedienelemente, die je nach Kundenanforderung individuell platziert und ausgestattet werden können.</w:t>
      </w:r>
    </w:p>
    <w:p w:rsidR="00F67ABA" w:rsidRPr="00123DD0" w:rsidRDefault="00F67ABA" w:rsidP="00123DD0">
      <w:pPr>
        <w:widowControl/>
        <w:suppressAutoHyphens w:val="0"/>
        <w:rPr>
          <w:rFonts w:ascii="Myriad Pro" w:hAnsi="Myriad Pro"/>
          <w:sz w:val="20"/>
          <w:szCs w:val="20"/>
        </w:rPr>
      </w:pPr>
    </w:p>
    <w:p w:rsidR="00123DD0" w:rsidRDefault="00123DD0" w:rsidP="00123DD0">
      <w:pPr>
        <w:widowControl/>
        <w:suppressAutoHyphens w:val="0"/>
        <w:rPr>
          <w:rFonts w:ascii="Myriad Pro" w:hAnsi="Myriad Pro"/>
          <w:sz w:val="20"/>
          <w:szCs w:val="20"/>
        </w:rPr>
      </w:pPr>
      <w:r w:rsidRPr="00123DD0">
        <w:rPr>
          <w:rFonts w:ascii="Myriad Pro" w:hAnsi="Myriad Pro"/>
          <w:sz w:val="20"/>
          <w:szCs w:val="20"/>
        </w:rPr>
        <w:t xml:space="preserve">Im </w:t>
      </w:r>
      <w:hyperlink r:id="rId9" w:history="1">
        <w:r w:rsidRPr="005975D3">
          <w:rPr>
            <w:rStyle w:val="Hyperlink"/>
            <w:rFonts w:ascii="Myriad Pro" w:hAnsi="Myriad Pro"/>
            <w:sz w:val="20"/>
            <w:szCs w:val="20"/>
          </w:rPr>
          <w:t>Panelmaster 2188</w:t>
        </w:r>
      </w:hyperlink>
      <w:r w:rsidRPr="00123DD0">
        <w:rPr>
          <w:rFonts w:ascii="Myriad Pro" w:hAnsi="Myriad Pro"/>
          <w:sz w:val="20"/>
          <w:szCs w:val="20"/>
        </w:rPr>
        <w:t xml:space="preserve"> mit einem 21,5</w:t>
      </w:r>
      <w:r w:rsidR="00BA7BCA">
        <w:rPr>
          <w:rFonts w:ascii="Myriad Pro" w:hAnsi="Myriad Pro"/>
          <w:sz w:val="20"/>
          <w:szCs w:val="20"/>
        </w:rPr>
        <w:t>"</w:t>
      </w:r>
      <w:r w:rsidRPr="00123DD0">
        <w:rPr>
          <w:rFonts w:ascii="Myriad Pro" w:hAnsi="Myriad Pro"/>
          <w:sz w:val="20"/>
          <w:szCs w:val="20"/>
        </w:rPr>
        <w:t xml:space="preserve"> großen Display kommt, wie auch in seinem großen Bruder </w:t>
      </w:r>
      <w:hyperlink r:id="rId10" w:history="1">
        <w:r w:rsidR="005975D3" w:rsidRPr="005975D3">
          <w:rPr>
            <w:rStyle w:val="Hyperlink"/>
            <w:rFonts w:ascii="Myriad Pro" w:hAnsi="Myriad Pro"/>
            <w:sz w:val="20"/>
            <w:szCs w:val="20"/>
          </w:rPr>
          <w:t xml:space="preserve">Panelmaster </w:t>
        </w:r>
        <w:r w:rsidRPr="005975D3">
          <w:rPr>
            <w:rStyle w:val="Hyperlink"/>
            <w:rFonts w:ascii="Myriad Pro" w:hAnsi="Myriad Pro"/>
            <w:sz w:val="20"/>
            <w:szCs w:val="20"/>
          </w:rPr>
          <w:t>2488</w:t>
        </w:r>
      </w:hyperlink>
      <w:bookmarkStart w:id="0" w:name="_GoBack"/>
      <w:bookmarkEnd w:id="0"/>
      <w:r w:rsidRPr="00123DD0">
        <w:rPr>
          <w:rFonts w:ascii="Myriad Pro" w:hAnsi="Myriad Pro"/>
          <w:sz w:val="20"/>
          <w:szCs w:val="20"/>
        </w:rPr>
        <w:t xml:space="preserve"> mit einem 24</w:t>
      </w:r>
      <w:r w:rsidR="00BA7BCA">
        <w:rPr>
          <w:rFonts w:ascii="Myriad Pro" w:hAnsi="Myriad Pro"/>
          <w:sz w:val="20"/>
          <w:szCs w:val="20"/>
        </w:rPr>
        <w:t>"</w:t>
      </w:r>
      <w:r w:rsidRPr="00123DD0">
        <w:rPr>
          <w:rFonts w:ascii="Myriad Pro" w:hAnsi="Myriad Pro"/>
          <w:sz w:val="20"/>
          <w:szCs w:val="20"/>
        </w:rPr>
        <w:t xml:space="preserve"> großen Display, ein sparsamer und dennoch leistungsfähiger Intel Celeron 3855U mit 1,60GHz zum Einsatz. Mit einem Verbrauch von maximal </w:t>
      </w:r>
      <w:r w:rsidR="00BA7BCA">
        <w:rPr>
          <w:rFonts w:ascii="Myriad Pro" w:hAnsi="Myriad Pro"/>
          <w:sz w:val="20"/>
          <w:szCs w:val="20"/>
        </w:rPr>
        <w:t>nur</w:t>
      </w:r>
      <w:r w:rsidRPr="00123DD0">
        <w:rPr>
          <w:rFonts w:ascii="Myriad Pro" w:hAnsi="Myriad Pro"/>
          <w:sz w:val="20"/>
          <w:szCs w:val="20"/>
        </w:rPr>
        <w:t xml:space="preserve"> 10 Watt kann er dynamisch seine Taktfrequenz auf bis zu 2,30GHz erhöhen. Ihm zur Seite stehen 8GB Arbeitsspeicher</w:t>
      </w:r>
      <w:r w:rsidR="00BA7BCA">
        <w:rPr>
          <w:rFonts w:ascii="Myriad Pro" w:hAnsi="Myriad Pro"/>
          <w:sz w:val="20"/>
          <w:szCs w:val="20"/>
        </w:rPr>
        <w:t>,</w:t>
      </w:r>
      <w:r w:rsidRPr="00123DD0">
        <w:rPr>
          <w:rFonts w:ascii="Myriad Pro" w:hAnsi="Myriad Pro"/>
          <w:sz w:val="20"/>
          <w:szCs w:val="20"/>
        </w:rPr>
        <w:t xml:space="preserve"> sowie eine 128GB robuste und schnelle SSD. Zwei G</w:t>
      </w:r>
      <w:r w:rsidR="00BA7BCA">
        <w:rPr>
          <w:rFonts w:ascii="Myriad Pro" w:hAnsi="Myriad Pro"/>
          <w:sz w:val="20"/>
          <w:szCs w:val="20"/>
        </w:rPr>
        <w:t>b</w:t>
      </w:r>
      <w:r w:rsidRPr="00123DD0">
        <w:rPr>
          <w:rFonts w:ascii="Myriad Pro" w:hAnsi="Myriad Pro"/>
          <w:sz w:val="20"/>
          <w:szCs w:val="20"/>
        </w:rPr>
        <w:t>it L</w:t>
      </w:r>
      <w:r w:rsidR="00BA7BCA">
        <w:rPr>
          <w:rFonts w:ascii="Myriad Pro" w:hAnsi="Myriad Pro"/>
          <w:sz w:val="20"/>
          <w:szCs w:val="20"/>
        </w:rPr>
        <w:t>AN</w:t>
      </w:r>
      <w:r w:rsidRPr="00123DD0">
        <w:rPr>
          <w:rFonts w:ascii="Myriad Pro" w:hAnsi="Myriad Pro"/>
          <w:sz w:val="20"/>
          <w:szCs w:val="20"/>
        </w:rPr>
        <w:t>-Anschlüsse</w:t>
      </w:r>
      <w:r w:rsidR="00BA7BCA">
        <w:rPr>
          <w:rFonts w:ascii="Myriad Pro" w:hAnsi="Myriad Pro"/>
          <w:sz w:val="20"/>
          <w:szCs w:val="20"/>
        </w:rPr>
        <w:t xml:space="preserve"> und</w:t>
      </w:r>
      <w:r w:rsidRPr="00123DD0">
        <w:rPr>
          <w:rFonts w:ascii="Myriad Pro" w:hAnsi="Myriad Pro"/>
          <w:sz w:val="20"/>
          <w:szCs w:val="20"/>
        </w:rPr>
        <w:t xml:space="preserve"> optional</w:t>
      </w:r>
      <w:r w:rsidR="00BA7BCA">
        <w:rPr>
          <w:rFonts w:ascii="Myriad Pro" w:hAnsi="Myriad Pro"/>
          <w:sz w:val="20"/>
          <w:szCs w:val="20"/>
        </w:rPr>
        <w:t>es</w:t>
      </w:r>
      <w:r w:rsidRPr="00123DD0">
        <w:rPr>
          <w:rFonts w:ascii="Myriad Pro" w:hAnsi="Myriad Pro"/>
          <w:sz w:val="20"/>
          <w:szCs w:val="20"/>
        </w:rPr>
        <w:t xml:space="preserve"> WLAN sorgen für die Konnektivität zum Netzwerk. Zusätzliche Grafikausgabe kann über VGA und DVI-D realisiert werden. Gleich vier USB3.2</w:t>
      </w:r>
      <w:r w:rsidR="00BA7BCA">
        <w:rPr>
          <w:rFonts w:ascii="Myriad Pro" w:hAnsi="Myriad Pro"/>
          <w:sz w:val="20"/>
          <w:szCs w:val="20"/>
        </w:rPr>
        <w:t>,</w:t>
      </w:r>
      <w:r w:rsidRPr="00123DD0">
        <w:rPr>
          <w:rFonts w:ascii="Myriad Pro" w:hAnsi="Myriad Pro"/>
          <w:sz w:val="20"/>
          <w:szCs w:val="20"/>
        </w:rPr>
        <w:t xml:space="preserve"> sowie zwei serielle RS232/422/485</w:t>
      </w:r>
      <w:r w:rsidR="00BA7BCA">
        <w:rPr>
          <w:rFonts w:ascii="Myriad Pro" w:hAnsi="Myriad Pro"/>
          <w:sz w:val="20"/>
          <w:szCs w:val="20"/>
        </w:rPr>
        <w:t>-</w:t>
      </w:r>
      <w:r w:rsidRPr="00123DD0">
        <w:rPr>
          <w:rFonts w:ascii="Myriad Pro" w:hAnsi="Myriad Pro"/>
          <w:sz w:val="20"/>
          <w:szCs w:val="20"/>
        </w:rPr>
        <w:t xml:space="preserve">Schnittstellen runden die umfangreiche Ausstattung ab. Erweiterungen nehmen beide Panelmaster über zwei </w:t>
      </w:r>
      <w:proofErr w:type="spellStart"/>
      <w:r w:rsidRPr="00123DD0">
        <w:rPr>
          <w:rFonts w:ascii="Myriad Pro" w:hAnsi="Myriad Pro"/>
          <w:sz w:val="20"/>
          <w:szCs w:val="20"/>
        </w:rPr>
        <w:t>MiniPCIe</w:t>
      </w:r>
      <w:proofErr w:type="spellEnd"/>
      <w:r w:rsidR="00BA7BCA">
        <w:rPr>
          <w:rFonts w:ascii="Myriad Pro" w:hAnsi="Myriad Pro"/>
          <w:sz w:val="20"/>
          <w:szCs w:val="20"/>
        </w:rPr>
        <w:t>-</w:t>
      </w:r>
      <w:r w:rsidRPr="00123DD0">
        <w:rPr>
          <w:rFonts w:ascii="Myriad Pro" w:hAnsi="Myriad Pro"/>
          <w:sz w:val="20"/>
          <w:szCs w:val="20"/>
        </w:rPr>
        <w:t xml:space="preserve">Steckplätze entgegen und können so individuell </w:t>
      </w:r>
      <w:r w:rsidR="00BA7BCA">
        <w:rPr>
          <w:rFonts w:ascii="Myriad Pro" w:hAnsi="Myriad Pro"/>
          <w:sz w:val="20"/>
          <w:szCs w:val="20"/>
        </w:rPr>
        <w:t>für</w:t>
      </w:r>
      <w:r w:rsidRPr="00123DD0">
        <w:rPr>
          <w:rFonts w:ascii="Myriad Pro" w:hAnsi="Myriad Pro"/>
          <w:sz w:val="20"/>
          <w:szCs w:val="20"/>
        </w:rPr>
        <w:t xml:space="preserve"> die jeweilige</w:t>
      </w:r>
      <w:r w:rsidR="00BA7BCA">
        <w:rPr>
          <w:rFonts w:ascii="Myriad Pro" w:hAnsi="Myriad Pro"/>
          <w:sz w:val="20"/>
          <w:szCs w:val="20"/>
        </w:rPr>
        <w:t>n</w:t>
      </w:r>
      <w:r w:rsidRPr="00123DD0">
        <w:rPr>
          <w:rFonts w:ascii="Myriad Pro" w:hAnsi="Myriad Pro"/>
          <w:sz w:val="20"/>
          <w:szCs w:val="20"/>
        </w:rPr>
        <w:t xml:space="preserve"> Aufgabe</w:t>
      </w:r>
      <w:r w:rsidR="00BA7BCA">
        <w:rPr>
          <w:rFonts w:ascii="Myriad Pro" w:hAnsi="Myriad Pro"/>
          <w:sz w:val="20"/>
          <w:szCs w:val="20"/>
        </w:rPr>
        <w:t>n</w:t>
      </w:r>
      <w:r w:rsidRPr="00123DD0">
        <w:rPr>
          <w:rFonts w:ascii="Myriad Pro" w:hAnsi="Myriad Pro"/>
          <w:sz w:val="20"/>
          <w:szCs w:val="20"/>
        </w:rPr>
        <w:t xml:space="preserve"> ausgestattet werden.</w:t>
      </w:r>
    </w:p>
    <w:p w:rsidR="00F67ABA" w:rsidRPr="00123DD0" w:rsidRDefault="00F67ABA" w:rsidP="00123DD0">
      <w:pPr>
        <w:widowControl/>
        <w:suppressAutoHyphens w:val="0"/>
        <w:rPr>
          <w:rFonts w:ascii="Myriad Pro" w:hAnsi="Myriad Pro"/>
          <w:sz w:val="20"/>
          <w:szCs w:val="20"/>
        </w:rPr>
      </w:pPr>
    </w:p>
    <w:p w:rsidR="00123DD0" w:rsidRDefault="00123DD0" w:rsidP="00123DD0">
      <w:pPr>
        <w:widowControl/>
        <w:suppressAutoHyphens w:val="0"/>
        <w:rPr>
          <w:rFonts w:ascii="Myriad Pro" w:hAnsi="Myriad Pro"/>
          <w:sz w:val="20"/>
          <w:szCs w:val="20"/>
        </w:rPr>
      </w:pPr>
      <w:r w:rsidRPr="00123DD0">
        <w:rPr>
          <w:rFonts w:ascii="Myriad Pro" w:hAnsi="Myriad Pro"/>
          <w:sz w:val="20"/>
          <w:szCs w:val="20"/>
        </w:rPr>
        <w:t>Ein 27</w:t>
      </w:r>
      <w:r w:rsidR="00BA7BCA">
        <w:rPr>
          <w:rFonts w:ascii="Myriad Pro" w:hAnsi="Myriad Pro"/>
          <w:sz w:val="20"/>
          <w:szCs w:val="20"/>
        </w:rPr>
        <w:t>"</w:t>
      </w:r>
      <w:r w:rsidRPr="00123DD0">
        <w:rPr>
          <w:rFonts w:ascii="Myriad Pro" w:hAnsi="Myriad Pro"/>
          <w:sz w:val="20"/>
          <w:szCs w:val="20"/>
        </w:rPr>
        <w:t xml:space="preserve"> großes Display bietet hingegen der </w:t>
      </w:r>
      <w:hyperlink r:id="rId11" w:history="1">
        <w:r w:rsidRPr="005975D3">
          <w:rPr>
            <w:rStyle w:val="Hyperlink"/>
            <w:rFonts w:ascii="Myriad Pro" w:hAnsi="Myriad Pro"/>
            <w:sz w:val="20"/>
            <w:szCs w:val="20"/>
          </w:rPr>
          <w:t>Panelmaster 2789</w:t>
        </w:r>
      </w:hyperlink>
      <w:r w:rsidRPr="00123DD0">
        <w:rPr>
          <w:rFonts w:ascii="Myriad Pro" w:hAnsi="Myriad Pro"/>
          <w:sz w:val="20"/>
          <w:szCs w:val="20"/>
        </w:rPr>
        <w:t>. Bei diesem Modell kommt als Prozessor ein kraftvoller Intel Core i5-7200U mit 2,50GHz zum Einsatz. Je nach Anforderung kann der Prozessor mit seinen 2 Kernen und 4 Threads seine Taktfrequenz auf stolze 3,10GHz erhöhen. Auch bei</w:t>
      </w:r>
      <w:r w:rsidR="00BA7BCA">
        <w:rPr>
          <w:rFonts w:ascii="Myriad Pro" w:hAnsi="Myriad Pro"/>
          <w:sz w:val="20"/>
          <w:szCs w:val="20"/>
        </w:rPr>
        <w:t xml:space="preserve"> diesem</w:t>
      </w:r>
      <w:r w:rsidRPr="00123DD0">
        <w:rPr>
          <w:rFonts w:ascii="Myriad Pro" w:hAnsi="Myriad Pro"/>
          <w:sz w:val="20"/>
          <w:szCs w:val="20"/>
        </w:rPr>
        <w:t xml:space="preserve"> Panelmaster stehen 8GB Arbeitsspeicher und eine 128GB große SSD dem Prozessor zur Seite. Wie in den beiden kleineren Modellen stehen auch beim Panelmaster 2789 zwei G</w:t>
      </w:r>
      <w:r w:rsidR="00BA7BCA">
        <w:rPr>
          <w:rFonts w:ascii="Myriad Pro" w:hAnsi="Myriad Pro"/>
          <w:sz w:val="20"/>
          <w:szCs w:val="20"/>
        </w:rPr>
        <w:t>b</w:t>
      </w:r>
      <w:r w:rsidRPr="00123DD0">
        <w:rPr>
          <w:rFonts w:ascii="Myriad Pro" w:hAnsi="Myriad Pro"/>
          <w:sz w:val="20"/>
          <w:szCs w:val="20"/>
        </w:rPr>
        <w:t>it L</w:t>
      </w:r>
      <w:r w:rsidR="00BA7BCA">
        <w:rPr>
          <w:rFonts w:ascii="Myriad Pro" w:hAnsi="Myriad Pro"/>
          <w:sz w:val="20"/>
          <w:szCs w:val="20"/>
        </w:rPr>
        <w:t>AN</w:t>
      </w:r>
      <w:r w:rsidRPr="00123DD0">
        <w:rPr>
          <w:rFonts w:ascii="Myriad Pro" w:hAnsi="Myriad Pro"/>
          <w:sz w:val="20"/>
          <w:szCs w:val="20"/>
        </w:rPr>
        <w:t>-Schnittstellen, VGA und DVI-D, vier USB3.2</w:t>
      </w:r>
      <w:r w:rsidR="00BA7BCA">
        <w:rPr>
          <w:rFonts w:ascii="Myriad Pro" w:hAnsi="Myriad Pro"/>
          <w:sz w:val="20"/>
          <w:szCs w:val="20"/>
        </w:rPr>
        <w:t>,</w:t>
      </w:r>
      <w:r w:rsidRPr="00123DD0">
        <w:rPr>
          <w:rFonts w:ascii="Myriad Pro" w:hAnsi="Myriad Pro"/>
          <w:sz w:val="20"/>
          <w:szCs w:val="20"/>
        </w:rPr>
        <w:t xml:space="preserve"> sowie zwei serielle Schnittstellen zur Verfügung. </w:t>
      </w:r>
    </w:p>
    <w:p w:rsidR="00F67ABA" w:rsidRPr="00123DD0" w:rsidRDefault="00F67ABA" w:rsidP="00123DD0">
      <w:pPr>
        <w:widowControl/>
        <w:suppressAutoHyphens w:val="0"/>
        <w:rPr>
          <w:rFonts w:ascii="Myriad Pro" w:hAnsi="Myriad Pro"/>
          <w:sz w:val="20"/>
          <w:szCs w:val="20"/>
        </w:rPr>
      </w:pPr>
    </w:p>
    <w:p w:rsidR="00123DD0" w:rsidRPr="00123DD0" w:rsidRDefault="00123DD0" w:rsidP="00123DD0">
      <w:pPr>
        <w:widowControl/>
        <w:suppressAutoHyphens w:val="0"/>
        <w:rPr>
          <w:rFonts w:ascii="Myriad Pro" w:hAnsi="Myriad Pro"/>
          <w:sz w:val="20"/>
          <w:szCs w:val="20"/>
        </w:rPr>
      </w:pPr>
      <w:r w:rsidRPr="00123DD0">
        <w:rPr>
          <w:rFonts w:ascii="Myriad Pro" w:hAnsi="Myriad Pro"/>
          <w:sz w:val="20"/>
          <w:szCs w:val="20"/>
        </w:rPr>
        <w:t>Dass professionelle Steuerungen im Maschinenbau oder Steuerungstechnik nicht zwangsläufig eine</w:t>
      </w:r>
      <w:r w:rsidR="00BA7BCA">
        <w:rPr>
          <w:rFonts w:ascii="Myriad Pro" w:hAnsi="Myriad Pro"/>
          <w:sz w:val="20"/>
          <w:szCs w:val="20"/>
        </w:rPr>
        <w:t>r</w:t>
      </w:r>
      <w:r w:rsidRPr="00123DD0">
        <w:rPr>
          <w:rFonts w:ascii="Myriad Pro" w:hAnsi="Myriad Pro"/>
          <w:sz w:val="20"/>
          <w:szCs w:val="20"/>
        </w:rPr>
        <w:t xml:space="preserve"> Eigenentwicklung bedürfen</w:t>
      </w:r>
      <w:r w:rsidR="00BA7BCA">
        <w:rPr>
          <w:rFonts w:ascii="Myriad Pro" w:hAnsi="Myriad Pro"/>
          <w:sz w:val="20"/>
          <w:szCs w:val="20"/>
        </w:rPr>
        <w:t>,</w:t>
      </w:r>
      <w:r w:rsidRPr="00123DD0">
        <w:rPr>
          <w:rFonts w:ascii="Myriad Pro" w:hAnsi="Myriad Pro"/>
          <w:sz w:val="20"/>
          <w:szCs w:val="20"/>
        </w:rPr>
        <w:t xml:space="preserve"> zeigen die Panelmaster 2188, 2488 und 2789 aus dem Hause ICO GmbH eindrucksvoll. Modernste Technologien gepaart mit der für die industriellen Umgebungen notwendigen Robustheit</w:t>
      </w:r>
      <w:r w:rsidR="00BA7BCA">
        <w:rPr>
          <w:rFonts w:ascii="Myriad Pro" w:hAnsi="Myriad Pro"/>
          <w:sz w:val="20"/>
          <w:szCs w:val="20"/>
        </w:rPr>
        <w:t>,</w:t>
      </w:r>
      <w:r w:rsidRPr="00123DD0">
        <w:rPr>
          <w:rFonts w:ascii="Myriad Pro" w:hAnsi="Myriad Pro"/>
          <w:sz w:val="20"/>
          <w:szCs w:val="20"/>
        </w:rPr>
        <w:t xml:space="preserve"> sowie individuell bestückbare Bedien- und Steuerungskomponenten ermöglichen eine flexible und schnelle Bereitstellung der jeweiligen Anlage. Dabei werden sowohl die Kosten minimiert</w:t>
      </w:r>
      <w:r w:rsidR="00BA7BCA">
        <w:rPr>
          <w:rFonts w:ascii="Myriad Pro" w:hAnsi="Myriad Pro"/>
          <w:sz w:val="20"/>
          <w:szCs w:val="20"/>
        </w:rPr>
        <w:t>, als auch</w:t>
      </w:r>
      <w:r w:rsidRPr="00123DD0">
        <w:rPr>
          <w:rFonts w:ascii="Myriad Pro" w:hAnsi="Myriad Pro"/>
          <w:sz w:val="20"/>
          <w:szCs w:val="20"/>
        </w:rPr>
        <w:t xml:space="preserve"> die Effizienz gesteigert.</w:t>
      </w:r>
    </w:p>
    <w:p w:rsidR="00123DD0" w:rsidRPr="00123DD0" w:rsidRDefault="00123DD0" w:rsidP="00123DD0">
      <w:pPr>
        <w:widowControl/>
        <w:suppressAutoHyphens w:val="0"/>
        <w:rPr>
          <w:rFonts w:ascii="Myriad Pro" w:hAnsi="Myriad Pro"/>
          <w:sz w:val="20"/>
          <w:szCs w:val="20"/>
        </w:rPr>
      </w:pPr>
    </w:p>
    <w:p w:rsidR="00123DD0" w:rsidRDefault="00123DD0" w:rsidP="00123DD0">
      <w:pPr>
        <w:widowControl/>
        <w:suppressAutoHyphens w:val="0"/>
        <w:rPr>
          <w:rFonts w:ascii="Myriad Pro" w:hAnsi="Myriad Pro"/>
          <w:sz w:val="20"/>
          <w:szCs w:val="20"/>
        </w:rPr>
      </w:pPr>
      <w:r w:rsidRPr="00123DD0">
        <w:rPr>
          <w:rFonts w:ascii="Myriad Pro" w:hAnsi="Myriad Pro"/>
          <w:sz w:val="20"/>
          <w:szCs w:val="20"/>
        </w:rPr>
        <w:t>Highlights</w:t>
      </w:r>
      <w:r>
        <w:rPr>
          <w:rFonts w:ascii="Myriad Pro" w:hAnsi="Myriad Pro"/>
          <w:sz w:val="20"/>
          <w:szCs w:val="20"/>
        </w:rPr>
        <w:t>:</w:t>
      </w:r>
    </w:p>
    <w:p w:rsidR="00123DD0" w:rsidRPr="00123DD0" w:rsidRDefault="00123DD0" w:rsidP="00123DD0">
      <w:pPr>
        <w:widowControl/>
        <w:suppressAutoHyphens w:val="0"/>
        <w:rPr>
          <w:rFonts w:ascii="Myriad Pro" w:hAnsi="Myriad Pro"/>
          <w:sz w:val="20"/>
          <w:szCs w:val="20"/>
        </w:rPr>
      </w:pPr>
    </w:p>
    <w:p w:rsidR="00123DD0" w:rsidRPr="00123DD0" w:rsidRDefault="00123DD0" w:rsidP="00123DD0">
      <w:pPr>
        <w:pStyle w:val="Listenabsatz"/>
        <w:widowControl/>
        <w:numPr>
          <w:ilvl w:val="0"/>
          <w:numId w:val="1"/>
        </w:numPr>
        <w:suppressAutoHyphens w:val="0"/>
        <w:rPr>
          <w:rFonts w:ascii="Myriad Pro" w:hAnsi="Myriad Pro"/>
          <w:sz w:val="20"/>
          <w:szCs w:val="20"/>
        </w:rPr>
      </w:pPr>
      <w:r w:rsidRPr="00123DD0">
        <w:rPr>
          <w:rFonts w:ascii="Myriad Pro" w:hAnsi="Myriad Pro"/>
          <w:sz w:val="20"/>
          <w:szCs w:val="20"/>
        </w:rPr>
        <w:t>Panel PCs mit individuellen Bedienelementen</w:t>
      </w:r>
    </w:p>
    <w:p w:rsidR="00123DD0" w:rsidRPr="00123DD0" w:rsidRDefault="00123DD0" w:rsidP="00123DD0">
      <w:pPr>
        <w:pStyle w:val="Listenabsatz"/>
        <w:widowControl/>
        <w:numPr>
          <w:ilvl w:val="0"/>
          <w:numId w:val="1"/>
        </w:numPr>
        <w:suppressAutoHyphens w:val="0"/>
        <w:rPr>
          <w:rFonts w:ascii="Myriad Pro" w:hAnsi="Myriad Pro"/>
          <w:sz w:val="20"/>
          <w:szCs w:val="20"/>
        </w:rPr>
      </w:pPr>
      <w:r w:rsidRPr="00123DD0">
        <w:rPr>
          <w:rFonts w:ascii="Myriad Pro" w:hAnsi="Myriad Pro"/>
          <w:sz w:val="20"/>
          <w:szCs w:val="20"/>
        </w:rPr>
        <w:t>21</w:t>
      </w:r>
      <w:r w:rsidR="00BA7BCA">
        <w:rPr>
          <w:rFonts w:ascii="Myriad Pro" w:hAnsi="Myriad Pro"/>
          <w:sz w:val="20"/>
          <w:szCs w:val="20"/>
        </w:rPr>
        <w:t>"</w:t>
      </w:r>
      <w:r w:rsidRPr="00123DD0">
        <w:rPr>
          <w:rFonts w:ascii="Myriad Pro" w:hAnsi="Myriad Pro"/>
          <w:sz w:val="20"/>
          <w:szCs w:val="20"/>
        </w:rPr>
        <w:t>, 24</w:t>
      </w:r>
      <w:r w:rsidR="00BA7BCA">
        <w:rPr>
          <w:rFonts w:ascii="Myriad Pro" w:hAnsi="Myriad Pro"/>
          <w:sz w:val="20"/>
          <w:szCs w:val="20"/>
        </w:rPr>
        <w:t>"</w:t>
      </w:r>
      <w:r w:rsidRPr="00123DD0">
        <w:rPr>
          <w:rFonts w:ascii="Myriad Pro" w:hAnsi="Myriad Pro"/>
          <w:sz w:val="20"/>
          <w:szCs w:val="20"/>
        </w:rPr>
        <w:t xml:space="preserve"> und 27</w:t>
      </w:r>
      <w:r w:rsidR="00BA7BCA">
        <w:rPr>
          <w:rFonts w:ascii="Myriad Pro" w:hAnsi="Myriad Pro"/>
          <w:sz w:val="20"/>
          <w:szCs w:val="20"/>
        </w:rPr>
        <w:t>"</w:t>
      </w:r>
      <w:r w:rsidRPr="00123DD0">
        <w:rPr>
          <w:rFonts w:ascii="Myriad Pro" w:hAnsi="Myriad Pro"/>
          <w:sz w:val="20"/>
          <w:szCs w:val="20"/>
        </w:rPr>
        <w:t xml:space="preserve"> Touchscreen Display</w:t>
      </w:r>
    </w:p>
    <w:p w:rsidR="00123DD0" w:rsidRPr="00123DD0" w:rsidRDefault="00123DD0" w:rsidP="00123DD0">
      <w:pPr>
        <w:pStyle w:val="Listenabsatz"/>
        <w:widowControl/>
        <w:numPr>
          <w:ilvl w:val="0"/>
          <w:numId w:val="1"/>
        </w:numPr>
        <w:suppressAutoHyphens w:val="0"/>
        <w:rPr>
          <w:rFonts w:ascii="Myriad Pro" w:hAnsi="Myriad Pro"/>
          <w:sz w:val="20"/>
          <w:szCs w:val="20"/>
        </w:rPr>
      </w:pPr>
      <w:r w:rsidRPr="00123DD0">
        <w:rPr>
          <w:rFonts w:ascii="Myriad Pro" w:hAnsi="Myriad Pro"/>
          <w:sz w:val="20"/>
          <w:szCs w:val="20"/>
        </w:rPr>
        <w:t>Intel Celeron 3855U oder Intel Core i5-7200U</w:t>
      </w:r>
    </w:p>
    <w:p w:rsidR="00123DD0" w:rsidRPr="00123DD0" w:rsidRDefault="00123DD0" w:rsidP="00123DD0">
      <w:pPr>
        <w:pStyle w:val="Listenabsatz"/>
        <w:widowControl/>
        <w:numPr>
          <w:ilvl w:val="0"/>
          <w:numId w:val="1"/>
        </w:numPr>
        <w:suppressAutoHyphens w:val="0"/>
        <w:rPr>
          <w:rFonts w:ascii="Myriad Pro" w:hAnsi="Myriad Pro"/>
          <w:sz w:val="20"/>
          <w:szCs w:val="20"/>
        </w:rPr>
      </w:pPr>
      <w:r w:rsidRPr="00123DD0">
        <w:rPr>
          <w:rFonts w:ascii="Myriad Pro" w:hAnsi="Myriad Pro"/>
          <w:sz w:val="20"/>
          <w:szCs w:val="20"/>
        </w:rPr>
        <w:t>IP65</w:t>
      </w:r>
      <w:r w:rsidR="00BA7BCA">
        <w:rPr>
          <w:rFonts w:ascii="Myriad Pro" w:hAnsi="Myriad Pro"/>
          <w:sz w:val="20"/>
          <w:szCs w:val="20"/>
        </w:rPr>
        <w:t>-</w:t>
      </w:r>
      <w:r w:rsidRPr="00123DD0">
        <w:rPr>
          <w:rFonts w:ascii="Myriad Pro" w:hAnsi="Myriad Pro"/>
          <w:sz w:val="20"/>
          <w:szCs w:val="20"/>
        </w:rPr>
        <w:t>geschützte Front</w:t>
      </w:r>
    </w:p>
    <w:p w:rsidR="00123DD0" w:rsidRPr="00123DD0" w:rsidRDefault="00123DD0" w:rsidP="00123DD0">
      <w:pPr>
        <w:pStyle w:val="Listenabsatz"/>
        <w:widowControl/>
        <w:numPr>
          <w:ilvl w:val="0"/>
          <w:numId w:val="1"/>
        </w:numPr>
        <w:suppressAutoHyphens w:val="0"/>
        <w:rPr>
          <w:rFonts w:ascii="Myriad Pro" w:hAnsi="Myriad Pro"/>
          <w:sz w:val="20"/>
          <w:szCs w:val="20"/>
        </w:rPr>
      </w:pPr>
      <w:r w:rsidRPr="00123DD0">
        <w:rPr>
          <w:rFonts w:ascii="Myriad Pro" w:hAnsi="Myriad Pro"/>
          <w:sz w:val="20"/>
          <w:szCs w:val="20"/>
        </w:rPr>
        <w:t>Einsetzbar von -20°C bis 60°C</w:t>
      </w:r>
    </w:p>
    <w:p w:rsidR="001C79A0" w:rsidRPr="001C79A0" w:rsidRDefault="001C79A0" w:rsidP="001C79A0">
      <w:pPr>
        <w:rPr>
          <w:rFonts w:ascii="Myriad Pro" w:hAnsi="Myriad Pro" w:cs="Arial"/>
          <w:b/>
          <w:sz w:val="22"/>
          <w:szCs w:val="22"/>
        </w:rPr>
      </w:pPr>
      <w:r w:rsidRPr="001C79A0">
        <w:rPr>
          <w:rFonts w:ascii="Myriad Pro" w:hAnsi="Myriad Pro" w:cs="Arial"/>
          <w:sz w:val="22"/>
          <w:szCs w:val="22"/>
        </w:rPr>
        <w:lastRenderedPageBreak/>
        <w:t>Weitere Pressemeldungen und Bildmaterial finden Sie unter</w:t>
      </w:r>
      <w:r w:rsidRPr="001C79A0">
        <w:rPr>
          <w:rFonts w:ascii="Myriad Pro" w:hAnsi="Myriad Pro" w:cs="Arial"/>
          <w:b/>
          <w:sz w:val="22"/>
          <w:szCs w:val="22"/>
        </w:rPr>
        <w:t xml:space="preserve"> </w:t>
      </w:r>
      <w:hyperlink r:id="rId12" w:history="1">
        <w:r w:rsidRPr="001C79A0">
          <w:rPr>
            <w:rStyle w:val="Hyperlink"/>
            <w:rFonts w:ascii="Myriad Pro" w:hAnsi="Myriad Pro" w:cs="Arial"/>
            <w:b/>
            <w:sz w:val="22"/>
            <w:szCs w:val="22"/>
          </w:rPr>
          <w:t>www.ico.de/presse</w:t>
        </w:r>
      </w:hyperlink>
    </w:p>
    <w:p w:rsidR="001C79A0" w:rsidRDefault="001C79A0" w:rsidP="001C79A0">
      <w:pPr>
        <w:rPr>
          <w:rFonts w:ascii="Myriad Pro" w:hAnsi="Myriad Pro" w:cs="Arial"/>
          <w:b/>
          <w:sz w:val="22"/>
          <w:szCs w:val="22"/>
        </w:rPr>
      </w:pPr>
    </w:p>
    <w:p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b/>
          <w:sz w:val="20"/>
          <w:szCs w:val="20"/>
        </w:rPr>
        <w:t>Unternehmensprofil</w:t>
      </w:r>
    </w:p>
    <w:p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>Die ICO Innovative Computer GmbH ging Anfang 1991 aus der 1982 gegründeten Klaus Jeschke Hard- und Software GmbH hervor und verfügt somit als Distributor und Importeur von Computer- und Kommunikations-Komponenten über mehr als 35 Jahre Erfahrung innerhalb der IT-Branche. Zertifiziert nach DIN EN ISO 9001:2015 und dem daraus resultierenden Qualitätsmanagement-System wird die ICO auch zukünftig den höchsten Ansprüchen gerecht.</w:t>
      </w:r>
    </w:p>
    <w:p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</w:p>
    <w:p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 xml:space="preserve">Insbesondere im Bereich der Industrie- und Hochleistungsserver überzeugt die ICO GmbH durch die Realisierung auch komplexer individueller Anfragen, ganz nach dem bewährten </w:t>
      </w:r>
      <w:proofErr w:type="spellStart"/>
      <w:r w:rsidRPr="001C79A0">
        <w:rPr>
          <w:rFonts w:ascii="Myriad Pro" w:hAnsi="Myriad Pro" w:cs="Arial"/>
          <w:sz w:val="20"/>
          <w:szCs w:val="20"/>
        </w:rPr>
        <w:t>Build</w:t>
      </w:r>
      <w:proofErr w:type="spellEnd"/>
      <w:r w:rsidRPr="001C79A0">
        <w:rPr>
          <w:rFonts w:ascii="Myriad Pro" w:hAnsi="Myriad Pro" w:cs="Arial"/>
          <w:sz w:val="20"/>
          <w:szCs w:val="20"/>
        </w:rPr>
        <w:t>-</w:t>
      </w:r>
      <w:proofErr w:type="spellStart"/>
      <w:r w:rsidRPr="001C79A0">
        <w:rPr>
          <w:rFonts w:ascii="Myriad Pro" w:hAnsi="Myriad Pro" w:cs="Arial"/>
          <w:sz w:val="20"/>
          <w:szCs w:val="20"/>
        </w:rPr>
        <w:t>to</w:t>
      </w:r>
      <w:proofErr w:type="spellEnd"/>
      <w:r w:rsidRPr="001C79A0">
        <w:rPr>
          <w:rFonts w:ascii="Myriad Pro" w:hAnsi="Myriad Pro" w:cs="Arial"/>
          <w:sz w:val="20"/>
          <w:szCs w:val="20"/>
        </w:rPr>
        <w:t>-Order-Prinzip. Die qualifizierte Beratung als Intel Technology Provider Platinum unterstützt Kunden bei der Realisierung Ihrer Projekte und vereinbart vorausschauende Planung mit Leistungs- und Kostenoptimierung - ganz nach Ihren Wünschen.</w:t>
      </w:r>
    </w:p>
    <w:p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</w:p>
    <w:p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>Auch das Produktportfolio im Kassenbereich lässt keine Wünsche offen. ICO hat sowohl einzelne Kassen-Komponenten als auch direkt einsetzbare Komplettlösungen im Programm. Die ICO Innovative Computer GmbH bietet zusätzlich zu Ihrer breiten Produktpalette in den Bereichen Server, Industrie und POS/Kassen auch professionelle Services und Dienstleistung im IT Bereich. Hierzu gehören sowohl Online-Services, Consulting wie auch verschiedenste IT-</w:t>
      </w:r>
      <w:proofErr w:type="spellStart"/>
      <w:r w:rsidRPr="001C79A0">
        <w:rPr>
          <w:rFonts w:ascii="Myriad Pro" w:hAnsi="Myriad Pro" w:cs="Arial"/>
          <w:sz w:val="20"/>
          <w:szCs w:val="20"/>
        </w:rPr>
        <w:t>Services.Über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 120 Mitarbeiter (davon 8 Auszubildende) sorgen für die Zufriedenheit von über 16.000 Kunden, die zu 60% aus Fachhändlern, Systemhäusern und IT-Dienstleistern und zu 40% aus Industrie- und gewerblichen Kunden bestehen. Im Geschäfts</w:t>
      </w:r>
      <w:r w:rsidR="00992B04">
        <w:rPr>
          <w:rFonts w:ascii="Myriad Pro" w:hAnsi="Myriad Pro" w:cs="Arial"/>
          <w:sz w:val="20"/>
          <w:szCs w:val="20"/>
        </w:rPr>
        <w:t>jahr 2019/20</w:t>
      </w:r>
      <w:r w:rsidRPr="001C79A0">
        <w:rPr>
          <w:rFonts w:ascii="Myriad Pro" w:hAnsi="Myriad Pro" w:cs="Arial"/>
          <w:sz w:val="20"/>
          <w:szCs w:val="20"/>
        </w:rPr>
        <w:t xml:space="preserve"> betrug der Umsatz knapp 20 Mio. Euro.</w:t>
      </w:r>
    </w:p>
    <w:p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</w:p>
    <w:p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b/>
          <w:sz w:val="20"/>
          <w:szCs w:val="20"/>
        </w:rPr>
        <w:t>Redaktioneller Kontakt:</w:t>
      </w:r>
    </w:p>
    <w:p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>Hanno Detjen</w:t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  <w:t>Sabrina Wagner</w:t>
      </w:r>
      <w:r w:rsidRPr="001C79A0">
        <w:rPr>
          <w:rFonts w:ascii="Myriad Pro" w:hAnsi="Myriad Pro" w:cs="Arial"/>
          <w:sz w:val="20"/>
          <w:szCs w:val="20"/>
        </w:rPr>
        <w:br/>
        <w:t>Marketingleiter</w:t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  <w:t>Marketing Assistentin</w:t>
      </w:r>
      <w:r w:rsidRPr="001C79A0">
        <w:rPr>
          <w:rFonts w:ascii="Arial" w:hAnsi="Arial" w:cs="Arial"/>
          <w:sz w:val="20"/>
          <w:szCs w:val="20"/>
        </w:rPr>
        <w:t>‎</w:t>
      </w:r>
    </w:p>
    <w:p w:rsidR="001C79A0" w:rsidRDefault="001C79A0" w:rsidP="001C79A0">
      <w:pPr>
        <w:rPr>
          <w:rFonts w:ascii="Myriad Pro" w:hAnsi="Myriad Pro" w:cs="Arial"/>
          <w:sz w:val="20"/>
          <w:szCs w:val="20"/>
        </w:rPr>
      </w:pPr>
    </w:p>
    <w:p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>ICO Innovative Computer GmbH</w:t>
      </w:r>
      <w:r w:rsidRPr="001C79A0">
        <w:rPr>
          <w:rFonts w:ascii="Myriad Pro" w:hAnsi="Myriad Pro" w:cs="Arial"/>
          <w:sz w:val="20"/>
          <w:szCs w:val="20"/>
        </w:rPr>
        <w:tab/>
      </w:r>
      <w:r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>ICO Innovative Computer GmbH</w:t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br/>
      </w:r>
      <w:proofErr w:type="spellStart"/>
      <w:r w:rsidRPr="001C79A0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. 15 / 65582 Diez </w:t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proofErr w:type="spellStart"/>
      <w:r w:rsidRPr="001C79A0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1C79A0">
        <w:rPr>
          <w:rFonts w:ascii="Myriad Pro" w:hAnsi="Myriad Pro" w:cs="Arial"/>
          <w:sz w:val="20"/>
          <w:szCs w:val="20"/>
        </w:rPr>
        <w:t>. 15 / 65582 Diez</w:t>
      </w:r>
    </w:p>
    <w:p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>Tel:  06432 9139 470</w:t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  <w:t>Tel:  06432 9139 471</w:t>
      </w:r>
      <w:r w:rsidRPr="001C79A0">
        <w:rPr>
          <w:rFonts w:ascii="Myriad Pro" w:hAnsi="Myriad Pro" w:cs="Arial"/>
          <w:sz w:val="20"/>
          <w:szCs w:val="20"/>
        </w:rPr>
        <w:br/>
        <w:t>Fax: 06432 9139 2470</w:t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  <w:t>Fax: 06432 9139 2471</w:t>
      </w:r>
    </w:p>
    <w:p w:rsidR="001C79A0" w:rsidRDefault="001C79A0" w:rsidP="001C79A0">
      <w:pPr>
        <w:rPr>
          <w:rFonts w:ascii="Myriad Pro" w:hAnsi="Myriad Pro" w:cs="Arial"/>
          <w:sz w:val="20"/>
          <w:szCs w:val="20"/>
        </w:rPr>
      </w:pPr>
    </w:p>
    <w:p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 xml:space="preserve">Email: </w:t>
      </w:r>
      <w:r w:rsidRPr="001C79A0">
        <w:rPr>
          <w:rFonts w:ascii="Myriad Pro" w:hAnsi="Myriad Pro" w:cs="Arial"/>
          <w:sz w:val="20"/>
          <w:szCs w:val="20"/>
        </w:rPr>
        <w:tab/>
      </w:r>
      <w:hyperlink r:id="rId13" w:history="1">
        <w:r w:rsidRPr="001C79A0">
          <w:rPr>
            <w:rStyle w:val="Hyperlink"/>
            <w:rFonts w:ascii="Myriad Pro" w:hAnsi="Myriad Pro" w:cs="Arial"/>
            <w:sz w:val="20"/>
            <w:szCs w:val="20"/>
          </w:rPr>
          <w:t>h.detjen@ico.de</w:t>
        </w:r>
      </w:hyperlink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r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>E-Mail:</w:t>
      </w:r>
      <w:r w:rsidRPr="001C79A0">
        <w:rPr>
          <w:rFonts w:ascii="Myriad Pro" w:hAnsi="Myriad Pro" w:cs="Arial"/>
          <w:sz w:val="20"/>
          <w:szCs w:val="20"/>
        </w:rPr>
        <w:tab/>
      </w:r>
      <w:hyperlink r:id="rId14" w:history="1">
        <w:r w:rsidRPr="001C79A0">
          <w:rPr>
            <w:rStyle w:val="Hyperlink"/>
            <w:rFonts w:ascii="Myriad Pro" w:hAnsi="Myriad Pro" w:cs="Arial"/>
            <w:sz w:val="20"/>
            <w:szCs w:val="20"/>
          </w:rPr>
          <w:t>s.wagner@ico.de</w:t>
        </w:r>
      </w:hyperlink>
      <w:r w:rsidRPr="001C79A0">
        <w:rPr>
          <w:rFonts w:ascii="Myriad Pro" w:hAnsi="Myriad Pro" w:cs="Arial"/>
          <w:sz w:val="20"/>
          <w:szCs w:val="20"/>
        </w:rPr>
        <w:br/>
        <w:t>Web:</w:t>
      </w:r>
      <w:r w:rsidRPr="001C79A0">
        <w:rPr>
          <w:rFonts w:ascii="Myriad Pro" w:hAnsi="Myriad Pro" w:cs="Arial"/>
          <w:sz w:val="20"/>
          <w:szCs w:val="20"/>
        </w:rPr>
        <w:tab/>
      </w:r>
      <w:hyperlink r:id="rId15" w:history="1">
        <w:r w:rsidRPr="001C79A0">
          <w:rPr>
            <w:rStyle w:val="Hyperlink"/>
            <w:rFonts w:ascii="Myriad Pro" w:hAnsi="Myriad Pro" w:cs="Arial"/>
            <w:sz w:val="20"/>
            <w:szCs w:val="20"/>
          </w:rPr>
          <w:t>www.ico.de</w:t>
        </w:r>
      </w:hyperlink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  <w:t>Web:</w:t>
      </w:r>
      <w:r w:rsidRPr="001C79A0">
        <w:rPr>
          <w:rFonts w:ascii="Myriad Pro" w:hAnsi="Myriad Pro" w:cs="Arial"/>
          <w:sz w:val="20"/>
          <w:szCs w:val="20"/>
        </w:rPr>
        <w:tab/>
      </w:r>
      <w:hyperlink r:id="rId16" w:history="1">
        <w:r w:rsidRPr="001C79A0">
          <w:rPr>
            <w:rStyle w:val="Hyperlink"/>
            <w:rFonts w:ascii="Myriad Pro" w:hAnsi="Myriad Pro" w:cs="Arial"/>
            <w:sz w:val="20"/>
            <w:szCs w:val="20"/>
          </w:rPr>
          <w:t>www.ico.de</w:t>
        </w:r>
      </w:hyperlink>
    </w:p>
    <w:p w:rsidR="001C79A0" w:rsidRPr="001C79A0" w:rsidRDefault="001C79A0" w:rsidP="00C03D07">
      <w:pPr>
        <w:widowControl/>
        <w:suppressAutoHyphens w:val="0"/>
        <w:rPr>
          <w:rFonts w:ascii="Myriad Pro" w:hAnsi="Myriad Pro"/>
          <w:sz w:val="20"/>
          <w:szCs w:val="20"/>
        </w:rPr>
      </w:pPr>
    </w:p>
    <w:sectPr w:rsidR="001C79A0" w:rsidRPr="001C79A0" w:rsidSect="00342D79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3585F" w:rsidRDefault="00D3585F">
      <w:r>
        <w:separator/>
      </w:r>
    </w:p>
  </w:endnote>
  <w:endnote w:type="continuationSeparator" w:id="0">
    <w:p w:rsidR="00D3585F" w:rsidRDefault="00D358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 Black">
    <w:altName w:val="Segoe UI Black"/>
    <w:panose1 w:val="020B09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Myriad Pro">
    <w:altName w:val="Corbel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123DD0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123DD0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UST-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ID: DE 246038247</w:t>
                          </w:r>
                        </w:p>
                        <w:p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WEEE-Reg.-Nr.: DE 38063397</w:t>
                          </w:r>
                        </w:p>
                        <w:p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UST-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ID: DE 246038247</w:t>
                    </w:r>
                  </w:p>
                  <w:p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WEEE-Reg.-Nr.: DE 38063397</w:t>
                    </w:r>
                  </w:p>
                  <w:p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123DD0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123DD0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B3D42" w:rsidRPr="007C67D8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UST-</w:t>
                          </w:r>
                          <w:r w:rsidR="00AB3D42"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ID: DE 246038247</w:t>
                          </w:r>
                        </w:p>
                        <w:p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WEEE-Reg.-Nr.: DE 38063397</w:t>
                          </w:r>
                        </w:p>
                        <w:p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:rsidR="00AB3D42" w:rsidRPr="007C67D8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UST-</w:t>
                    </w:r>
                    <w:r w:rsidR="00AB3D42"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ID: DE 246038247</w:t>
                    </w:r>
                  </w:p>
                  <w:p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WEEE-Reg.-Nr.: DE 38063397</w:t>
                    </w:r>
                  </w:p>
                  <w:p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:rsidR="00AB3D42" w:rsidRPr="00A072B3" w:rsidRDefault="00AB3D42" w:rsidP="00AB3D42">
    <w:pPr>
      <w:pStyle w:val="Fuzeile"/>
    </w:pPr>
  </w:p>
  <w:p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3585F" w:rsidRDefault="00D3585F">
      <w:r>
        <w:separator/>
      </w:r>
    </w:p>
  </w:footnote>
  <w:footnote w:type="continuationSeparator" w:id="0">
    <w:p w:rsidR="00D3585F" w:rsidRDefault="00D3585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31529" w:rsidRDefault="00A31529" w:rsidP="00A31529">
    <w:pPr>
      <w:pStyle w:val="Kopfzeile"/>
      <w:tabs>
        <w:tab w:val="clear" w:pos="4818"/>
        <w:tab w:val="center" w:pos="142"/>
      </w:tabs>
    </w:pPr>
  </w:p>
  <w:p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A31529" w:rsidRPr="007E6A6F" w:rsidRDefault="00A31529" w:rsidP="00A31529">
    <w:pPr>
      <w:pStyle w:val="Kopfzeile"/>
      <w:jc w:val="center"/>
      <w:rPr>
        <w:color w:val="0753A2"/>
      </w:rPr>
    </w:pPr>
  </w:p>
  <w:p w:rsidR="00A31529" w:rsidRDefault="00A31529" w:rsidP="00A31529">
    <w:pPr>
      <w:pStyle w:val="Kopfzeile"/>
    </w:pPr>
  </w:p>
  <w:p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:rsidR="00A31529" w:rsidRDefault="00A31529" w:rsidP="00A31529">
    <w:pPr>
      <w:rPr>
        <w:rFonts w:ascii="Myriad Pro" w:hAnsi="Myriad Pro"/>
      </w:rPr>
    </w:pPr>
  </w:p>
  <w:p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AB3D42" w:rsidRDefault="00AB3D42" w:rsidP="00AB3D42">
    <w:pPr>
      <w:pStyle w:val="Kopfzeile"/>
    </w:pPr>
  </w:p>
  <w:p w:rsidR="00AB3D42" w:rsidRPr="007E6A6F" w:rsidRDefault="00AB3D42" w:rsidP="00AB3D42">
    <w:pPr>
      <w:pStyle w:val="Kopfzeile"/>
      <w:jc w:val="center"/>
      <w:rPr>
        <w:color w:val="0753A2"/>
      </w:rPr>
    </w:pPr>
  </w:p>
  <w:p w:rsidR="00AB3D42" w:rsidRDefault="00AB3D42" w:rsidP="00AB3D42">
    <w:pPr>
      <w:pStyle w:val="Kopfzeile"/>
    </w:pPr>
  </w:p>
  <w:p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:rsidR="00AB3D42" w:rsidRDefault="00AB3D42" w:rsidP="00AB3D42">
    <w:pPr>
      <w:rPr>
        <w:rFonts w:ascii="Myriad Pro" w:hAnsi="Myriad Pro"/>
      </w:rPr>
    </w:pPr>
  </w:p>
  <w:p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CE95765"/>
    <w:multiLevelType w:val="hybridMultilevel"/>
    <w:tmpl w:val="273CA84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25806"/>
    <w:rsid w:val="00037CF5"/>
    <w:rsid w:val="00043991"/>
    <w:rsid w:val="00050DAB"/>
    <w:rsid w:val="00080294"/>
    <w:rsid w:val="000B40B4"/>
    <w:rsid w:val="00123DD0"/>
    <w:rsid w:val="00144924"/>
    <w:rsid w:val="00153215"/>
    <w:rsid w:val="00167B4C"/>
    <w:rsid w:val="001773B7"/>
    <w:rsid w:val="00185162"/>
    <w:rsid w:val="001975E2"/>
    <w:rsid w:val="001B72D4"/>
    <w:rsid w:val="001C79A0"/>
    <w:rsid w:val="001E520D"/>
    <w:rsid w:val="001F6710"/>
    <w:rsid w:val="0021514C"/>
    <w:rsid w:val="00217B46"/>
    <w:rsid w:val="00250BA4"/>
    <w:rsid w:val="0025541B"/>
    <w:rsid w:val="0028077A"/>
    <w:rsid w:val="00281568"/>
    <w:rsid w:val="002C5F42"/>
    <w:rsid w:val="002D79C4"/>
    <w:rsid w:val="00307A27"/>
    <w:rsid w:val="00336FB7"/>
    <w:rsid w:val="00337F6A"/>
    <w:rsid w:val="00342D79"/>
    <w:rsid w:val="003A19FB"/>
    <w:rsid w:val="00480958"/>
    <w:rsid w:val="004A5EA1"/>
    <w:rsid w:val="004B5DBE"/>
    <w:rsid w:val="0051661D"/>
    <w:rsid w:val="005533C9"/>
    <w:rsid w:val="00555EC4"/>
    <w:rsid w:val="005561BE"/>
    <w:rsid w:val="00557427"/>
    <w:rsid w:val="00583DB4"/>
    <w:rsid w:val="005975D3"/>
    <w:rsid w:val="005B107E"/>
    <w:rsid w:val="00611C79"/>
    <w:rsid w:val="00684E52"/>
    <w:rsid w:val="006C5223"/>
    <w:rsid w:val="006D6331"/>
    <w:rsid w:val="006D660E"/>
    <w:rsid w:val="00700691"/>
    <w:rsid w:val="0070180C"/>
    <w:rsid w:val="00707312"/>
    <w:rsid w:val="007122C5"/>
    <w:rsid w:val="0071595B"/>
    <w:rsid w:val="0073767E"/>
    <w:rsid w:val="0077312B"/>
    <w:rsid w:val="007A5F1B"/>
    <w:rsid w:val="007C1ED2"/>
    <w:rsid w:val="008822B8"/>
    <w:rsid w:val="00886249"/>
    <w:rsid w:val="0089296F"/>
    <w:rsid w:val="008A61F9"/>
    <w:rsid w:val="008C18AE"/>
    <w:rsid w:val="008F20CA"/>
    <w:rsid w:val="00904BE0"/>
    <w:rsid w:val="00911E8A"/>
    <w:rsid w:val="0097555E"/>
    <w:rsid w:val="00992B04"/>
    <w:rsid w:val="009F3690"/>
    <w:rsid w:val="00A31529"/>
    <w:rsid w:val="00A55667"/>
    <w:rsid w:val="00A7664B"/>
    <w:rsid w:val="00A86640"/>
    <w:rsid w:val="00AB12E7"/>
    <w:rsid w:val="00AB3D42"/>
    <w:rsid w:val="00AF7165"/>
    <w:rsid w:val="00B02E08"/>
    <w:rsid w:val="00B5145F"/>
    <w:rsid w:val="00B57887"/>
    <w:rsid w:val="00B57965"/>
    <w:rsid w:val="00B6667F"/>
    <w:rsid w:val="00B75274"/>
    <w:rsid w:val="00BA4AD8"/>
    <w:rsid w:val="00BA7BCA"/>
    <w:rsid w:val="00BD5B17"/>
    <w:rsid w:val="00BE2095"/>
    <w:rsid w:val="00C03D07"/>
    <w:rsid w:val="00C11EA8"/>
    <w:rsid w:val="00C4281A"/>
    <w:rsid w:val="00C533AF"/>
    <w:rsid w:val="00C61CF0"/>
    <w:rsid w:val="00C74C68"/>
    <w:rsid w:val="00C81520"/>
    <w:rsid w:val="00D17856"/>
    <w:rsid w:val="00D3585F"/>
    <w:rsid w:val="00D65F1A"/>
    <w:rsid w:val="00D84930"/>
    <w:rsid w:val="00DA0791"/>
    <w:rsid w:val="00DA1B8D"/>
    <w:rsid w:val="00DF08B2"/>
    <w:rsid w:val="00E065B2"/>
    <w:rsid w:val="00E13737"/>
    <w:rsid w:val="00E91A74"/>
    <w:rsid w:val="00EB029C"/>
    <w:rsid w:val="00EB0CAD"/>
    <w:rsid w:val="00EB38A3"/>
    <w:rsid w:val="00EC6243"/>
    <w:rsid w:val="00F54D40"/>
    <w:rsid w:val="00F615B2"/>
    <w:rsid w:val="00F674BB"/>
    <w:rsid w:val="00F67ABA"/>
    <w:rsid w:val="00F8142A"/>
    <w:rsid w:val="00F84BAD"/>
    <w:rsid w:val="00FF036B"/>
    <w:rsid w:val="00FF0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296D0C7"/>
  <w15:docId w15:val="{E83ED3F7-6D33-4F21-9A53-0F3FF2544B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semiHidden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123DD0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5975D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h.detjen@ico.de" TargetMode="External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hyperlink" Target="http://www.ico.de/presse" TargetMode="External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://www.ico.de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ico.de/panelmaster-2789-27-i5-7200u-8gb-128gb--9npb27i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://www.ico.de" TargetMode="External"/><Relationship Id="rId23" Type="http://schemas.openxmlformats.org/officeDocument/2006/relationships/fontTable" Target="fontTable.xml"/><Relationship Id="rId10" Type="http://schemas.openxmlformats.org/officeDocument/2006/relationships/hyperlink" Target="https://www.ico.de/panelmaster-2488-24-3855u-8gb-128gb--9npb24" TargetMode="Externa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www.ico.de/panelmaster-2188-21-5-3855u-8gb-128gb--9npb21" TargetMode="External"/><Relationship Id="rId14" Type="http://schemas.openxmlformats.org/officeDocument/2006/relationships/hyperlink" Target="mailto:s.wagner@ico.de" TargetMode="External"/><Relationship Id="rId22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B641909-7139-4344-8E21-D3F52D2CAC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786</Words>
  <Characters>4954</Characters>
  <Application>Microsoft Office Word</Application>
  <DocSecurity>0</DocSecurity>
  <Lines>41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5729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Hanno Detjen</dc:creator>
  <cp:lastModifiedBy>Hanno Detjen</cp:lastModifiedBy>
  <cp:revision>4</cp:revision>
  <cp:lastPrinted>1900-12-31T23:00:00Z</cp:lastPrinted>
  <dcterms:created xsi:type="dcterms:W3CDTF">2021-02-01T10:41:00Z</dcterms:created>
  <dcterms:modified xsi:type="dcterms:W3CDTF">2021-02-01T11:11:00Z</dcterms:modified>
</cp:coreProperties>
</file>