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C79A0" w:rsidRDefault="00D43A26" w:rsidP="00C03D07">
      <w:pPr>
        <w:widowControl/>
        <w:suppressAutoHyphens w:val="0"/>
        <w:rPr>
          <w:rFonts w:ascii="Myriad Pro Black" w:hAnsi="Myriad Pro Black"/>
          <w:color w:val="365F91" w:themeColor="accent1" w:themeShade="BF"/>
          <w:sz w:val="30"/>
          <w:szCs w:val="30"/>
        </w:rPr>
      </w:pPr>
      <w:r w:rsidRPr="00D43A26">
        <w:rPr>
          <w:rFonts w:ascii="Myriad Pro Black" w:hAnsi="Myriad Pro Black"/>
          <w:color w:val="365F91" w:themeColor="accent1" w:themeShade="BF"/>
          <w:sz w:val="30"/>
          <w:szCs w:val="30"/>
        </w:rPr>
        <w:t>15</w:t>
      </w:r>
      <w:r w:rsidR="008D7A54">
        <w:rPr>
          <w:rFonts w:ascii="Myriad Pro Black" w:hAnsi="Myriad Pro Black"/>
          <w:color w:val="365F91" w:themeColor="accent1" w:themeShade="BF"/>
          <w:sz w:val="30"/>
          <w:szCs w:val="30"/>
        </w:rPr>
        <w:t>"</w:t>
      </w:r>
      <w:r w:rsidRPr="00D43A26">
        <w:rPr>
          <w:rFonts w:ascii="Myriad Pro Black" w:hAnsi="Myriad Pro Black"/>
          <w:color w:val="365F91" w:themeColor="accent1" w:themeShade="BF"/>
          <w:sz w:val="30"/>
          <w:szCs w:val="30"/>
        </w:rPr>
        <w:t xml:space="preserve"> Touchscreen Monitor mit e-Link Technologie – gemacht für das raue industrielle Umfeld</w:t>
      </w:r>
    </w:p>
    <w:p w:rsidR="00D43A26" w:rsidRDefault="008550B2"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8240" behindDoc="0" locked="0" layoutInCell="1" allowOverlap="1">
            <wp:simplePos x="0" y="0"/>
            <wp:positionH relativeFrom="margin">
              <wp:posOffset>-600820</wp:posOffset>
            </wp:positionH>
            <wp:positionV relativeFrom="paragraph">
              <wp:posOffset>191908</wp:posOffset>
            </wp:positionV>
            <wp:extent cx="1613535" cy="1685925"/>
            <wp:effectExtent l="0" t="0" r="5715"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3535" cy="16859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79A0" w:rsidRDefault="00D43A26" w:rsidP="00C03D07">
      <w:pPr>
        <w:widowControl/>
        <w:suppressAutoHyphens w:val="0"/>
        <w:rPr>
          <w:rFonts w:ascii="Myriad Pro" w:hAnsi="Myriad Pro"/>
          <w:b/>
          <w:sz w:val="20"/>
          <w:szCs w:val="20"/>
        </w:rPr>
      </w:pPr>
      <w:r w:rsidRPr="00D43A26">
        <w:rPr>
          <w:rFonts w:ascii="Myriad Pro" w:hAnsi="Myriad Pro"/>
          <w:b/>
          <w:sz w:val="20"/>
          <w:szCs w:val="20"/>
        </w:rPr>
        <w:t>Neu im Lieferprogramm der ICO Innovative Computer GmbH aus Diez an der Lahn ist ein speziell für harten industriellen Alltag entwickelter 15</w:t>
      </w:r>
      <w:r w:rsidR="008D7A54">
        <w:rPr>
          <w:rFonts w:ascii="Myriad Pro" w:hAnsi="Myriad Pro"/>
          <w:b/>
          <w:sz w:val="20"/>
          <w:szCs w:val="20"/>
        </w:rPr>
        <w:t>"</w:t>
      </w:r>
      <w:r w:rsidRPr="00D43A26">
        <w:rPr>
          <w:rFonts w:ascii="Myriad Pro" w:hAnsi="Myriad Pro"/>
          <w:b/>
          <w:sz w:val="20"/>
          <w:szCs w:val="20"/>
        </w:rPr>
        <w:t xml:space="preserve"> Touchscreen Monitor, der dank der e-Link Technologie bis zu 100 Meter entfernt von dem eigentlichen Steuerungsrechner montiert werden kann. Dabei wird für die Verbindung zwischen dem Monitor und dem eigentlichen Steuerungsrechner lediglich ein handelsübliches Cat6</w:t>
      </w:r>
      <w:r w:rsidR="008D7A54">
        <w:rPr>
          <w:rFonts w:ascii="Myriad Pro" w:hAnsi="Myriad Pro"/>
          <w:b/>
          <w:sz w:val="20"/>
          <w:szCs w:val="20"/>
        </w:rPr>
        <w:t>-</w:t>
      </w:r>
      <w:r w:rsidRPr="00D43A26">
        <w:rPr>
          <w:rFonts w:ascii="Myriad Pro" w:hAnsi="Myriad Pro"/>
          <w:b/>
          <w:sz w:val="20"/>
          <w:szCs w:val="20"/>
        </w:rPr>
        <w:t xml:space="preserve"> Netzwerkkabel benötigt, ein weiterer Verkabelungsaufwand entfällt</w:t>
      </w:r>
      <w:r>
        <w:rPr>
          <w:rFonts w:ascii="Myriad Pro" w:hAnsi="Myriad Pro"/>
          <w:b/>
          <w:sz w:val="20"/>
          <w:szCs w:val="20"/>
        </w:rPr>
        <w:t>.</w:t>
      </w:r>
    </w:p>
    <w:p w:rsidR="00D43A26" w:rsidRDefault="00D43A26" w:rsidP="00C03D07">
      <w:pPr>
        <w:widowControl/>
        <w:suppressAutoHyphens w:val="0"/>
        <w:rPr>
          <w:rFonts w:ascii="Myriad Pro" w:hAnsi="Myriad Pro"/>
          <w:b/>
          <w:sz w:val="20"/>
          <w:szCs w:val="20"/>
        </w:rPr>
      </w:pPr>
    </w:p>
    <w:p w:rsidR="00D43A26" w:rsidRPr="001C79A0" w:rsidRDefault="00D43A26" w:rsidP="00C03D07">
      <w:pPr>
        <w:widowControl/>
        <w:suppressAutoHyphens w:val="0"/>
        <w:rPr>
          <w:rFonts w:ascii="Myriad Pro" w:hAnsi="Myriad Pro"/>
          <w:b/>
          <w:sz w:val="22"/>
          <w:szCs w:val="22"/>
        </w:rPr>
      </w:pPr>
    </w:p>
    <w:p w:rsidR="00D43A26" w:rsidRDefault="00D43A26" w:rsidP="00D43A26">
      <w:pPr>
        <w:widowControl/>
        <w:suppressAutoHyphens w:val="0"/>
        <w:rPr>
          <w:rFonts w:ascii="Myriad Pro" w:hAnsi="Myriad Pro"/>
          <w:sz w:val="20"/>
          <w:szCs w:val="20"/>
        </w:rPr>
      </w:pPr>
      <w:r w:rsidRPr="00D43A26">
        <w:rPr>
          <w:rFonts w:ascii="Myriad Pro" w:hAnsi="Myriad Pro"/>
          <w:sz w:val="20"/>
          <w:szCs w:val="20"/>
        </w:rPr>
        <w:t>Bei der verwendeten e-Link Technologie wird am Steuerungsrechner eine Transmitter Box angeschlossen, die neben DVI und HDMI auch USB für den Touchscreen aufnimmt und anschließend die Signale über ein Cat6</w:t>
      </w:r>
      <w:r w:rsidR="008D7A54">
        <w:rPr>
          <w:rFonts w:ascii="Myriad Pro" w:hAnsi="Myriad Pro"/>
          <w:sz w:val="20"/>
          <w:szCs w:val="20"/>
        </w:rPr>
        <w:t>-</w:t>
      </w:r>
      <w:r w:rsidRPr="00D43A26">
        <w:rPr>
          <w:rFonts w:ascii="Myriad Pro" w:hAnsi="Myriad Pro"/>
          <w:sz w:val="20"/>
          <w:szCs w:val="20"/>
        </w:rPr>
        <w:t>Netzwerkkabel direkt an den Monitor sendet. Dabei übernimmt die Transmitter Box auch die Stromversorgung des Monitors, eine separate Versorgung ist daher nicht mehr notwendig. Am Monitor selbst ist somit nur das Netzwerkkabel notwendig, auch die Übertragung der Touchscreen Signale erfolgt über das Netzwerkkabel.</w:t>
      </w:r>
    </w:p>
    <w:p w:rsidR="00B3345A" w:rsidRPr="00D43A26" w:rsidRDefault="00B3345A" w:rsidP="00D43A26">
      <w:pPr>
        <w:widowControl/>
        <w:suppressAutoHyphens w:val="0"/>
        <w:rPr>
          <w:rFonts w:ascii="Myriad Pro" w:hAnsi="Myriad Pro"/>
          <w:sz w:val="20"/>
          <w:szCs w:val="20"/>
        </w:rPr>
      </w:pPr>
    </w:p>
    <w:p w:rsidR="00D43A26" w:rsidRDefault="00D43A26" w:rsidP="00D43A26">
      <w:pPr>
        <w:widowControl/>
        <w:suppressAutoHyphens w:val="0"/>
        <w:rPr>
          <w:rFonts w:ascii="Myriad Pro" w:hAnsi="Myriad Pro"/>
          <w:sz w:val="20"/>
          <w:szCs w:val="20"/>
        </w:rPr>
      </w:pPr>
      <w:r w:rsidRPr="00D43A26">
        <w:rPr>
          <w:rFonts w:ascii="Myriad Pro" w:hAnsi="Myriad Pro"/>
          <w:sz w:val="20"/>
          <w:szCs w:val="20"/>
        </w:rPr>
        <w:t>Für die notwendige Robustheit im harten industriellen Alltag ist der Monitor in einem Edelstahlgehäuse sicher vor äußeren Einflüssen geschützt. Zusätzlich ist er nach der IP-Schutzklasse 68 zertifiziert und dadurch zum einen komplett staubdicht, zum anderen ist das Innenleben des Monitors auch für dauerhaftes Untertauchen unter Wasser geeignet. Durch den Arbeitstemperaturbereich von -20°C bis zu 60°C ist auch ein Einsatz des Monitors in Kühl- und Gefrierhäusern möglich, der eigentliche Steuerungsrechner kann dann dank der e-Link Technologie geschützt in einem separaten Bereich aufgebaut werden.</w:t>
      </w:r>
    </w:p>
    <w:p w:rsidR="00B3345A" w:rsidRPr="00D43A26" w:rsidRDefault="00B3345A" w:rsidP="00D43A26">
      <w:pPr>
        <w:widowControl/>
        <w:suppressAutoHyphens w:val="0"/>
        <w:rPr>
          <w:rFonts w:ascii="Myriad Pro" w:hAnsi="Myriad Pro"/>
          <w:sz w:val="20"/>
          <w:szCs w:val="20"/>
        </w:rPr>
      </w:pPr>
    </w:p>
    <w:p w:rsidR="001C79A0" w:rsidRDefault="00D43A26" w:rsidP="00D43A26">
      <w:pPr>
        <w:widowControl/>
        <w:suppressAutoHyphens w:val="0"/>
        <w:rPr>
          <w:rFonts w:ascii="Myriad Pro" w:hAnsi="Myriad Pro"/>
          <w:sz w:val="20"/>
          <w:szCs w:val="20"/>
        </w:rPr>
      </w:pPr>
      <w:r w:rsidRPr="00D43A26">
        <w:rPr>
          <w:rFonts w:ascii="Myriad Pro" w:hAnsi="Myriad Pro"/>
          <w:sz w:val="20"/>
          <w:szCs w:val="20"/>
        </w:rPr>
        <w:t>Durch die hohe Flexibilität und der e-Link Technologie des Monitors entsteht eine Entkopplung zwischen dem eigentlichen Rechner und dem Monitor</w:t>
      </w:r>
      <w:r w:rsidR="008D7A54">
        <w:rPr>
          <w:rFonts w:ascii="Myriad Pro" w:hAnsi="Myriad Pro"/>
          <w:sz w:val="20"/>
          <w:szCs w:val="20"/>
        </w:rPr>
        <w:t>,</w:t>
      </w:r>
      <w:r w:rsidRPr="00D43A26">
        <w:rPr>
          <w:rFonts w:ascii="Myriad Pro" w:hAnsi="Myriad Pro"/>
          <w:sz w:val="20"/>
          <w:szCs w:val="20"/>
        </w:rPr>
        <w:t xml:space="preserve"> die räumlich bis zu 100 Meter entfernt sein kann. Daher ist er nicht nur für große Industriehallen hervorragend geeignet, auch in der Lebensmittelindustrie kann er durch sein Edelstahlgehäuse problemlos verwendet werden. Aber auch in der Logistik, vielfältigen Anwendungen im Freien und Außenbereichen oder in Produktionsstätten ist er bestens geeignet. Selbst ein dauerhafter Betrieb unter Wasser übersteht der Monitor</w:t>
      </w:r>
      <w:r w:rsidR="008D7A54">
        <w:rPr>
          <w:rFonts w:ascii="Myriad Pro" w:hAnsi="Myriad Pro"/>
          <w:sz w:val="20"/>
          <w:szCs w:val="20"/>
        </w:rPr>
        <w:t>,</w:t>
      </w:r>
      <w:r w:rsidRPr="00D43A26">
        <w:rPr>
          <w:rFonts w:ascii="Myriad Pro" w:hAnsi="Myriad Pro"/>
          <w:sz w:val="20"/>
          <w:szCs w:val="20"/>
        </w:rPr>
        <w:t xml:space="preserve"> ohne Schaden zu nehmen.</w:t>
      </w:r>
    </w:p>
    <w:p w:rsidR="00400D3B" w:rsidRDefault="00400D3B" w:rsidP="00D43A26">
      <w:pPr>
        <w:widowControl/>
        <w:suppressAutoHyphens w:val="0"/>
        <w:rPr>
          <w:rFonts w:ascii="Myriad Pro" w:hAnsi="Myriad Pro"/>
          <w:sz w:val="20"/>
          <w:szCs w:val="20"/>
        </w:rPr>
      </w:pPr>
    </w:p>
    <w:p w:rsidR="00400D3B" w:rsidRPr="00400D3B" w:rsidRDefault="00400D3B" w:rsidP="00400D3B">
      <w:pPr>
        <w:widowControl/>
        <w:suppressAutoHyphens w:val="0"/>
        <w:rPr>
          <w:rFonts w:ascii="Myriad Pro" w:hAnsi="Myriad Pro"/>
          <w:sz w:val="22"/>
          <w:szCs w:val="22"/>
        </w:rPr>
      </w:pPr>
      <w:r w:rsidRPr="00400D3B">
        <w:rPr>
          <w:rFonts w:ascii="Myriad Pro" w:hAnsi="Myriad Pro"/>
          <w:sz w:val="22"/>
          <w:szCs w:val="22"/>
        </w:rPr>
        <w:t>Highlights</w:t>
      </w:r>
      <w:r>
        <w:rPr>
          <w:rFonts w:ascii="Myriad Pro" w:hAnsi="Myriad Pro"/>
          <w:sz w:val="22"/>
          <w:szCs w:val="22"/>
        </w:rPr>
        <w:t>:</w:t>
      </w:r>
    </w:p>
    <w:p w:rsidR="00400D3B" w:rsidRPr="00400D3B" w:rsidRDefault="00400D3B" w:rsidP="00400D3B">
      <w:pPr>
        <w:pStyle w:val="Listenabsatz"/>
        <w:widowControl/>
        <w:numPr>
          <w:ilvl w:val="0"/>
          <w:numId w:val="1"/>
        </w:numPr>
        <w:suppressAutoHyphens w:val="0"/>
        <w:rPr>
          <w:rFonts w:ascii="Myriad Pro" w:hAnsi="Myriad Pro"/>
          <w:sz w:val="22"/>
          <w:szCs w:val="22"/>
        </w:rPr>
      </w:pPr>
      <w:r w:rsidRPr="00400D3B">
        <w:rPr>
          <w:rFonts w:ascii="Myriad Pro" w:hAnsi="Myriad Pro"/>
          <w:sz w:val="22"/>
          <w:szCs w:val="22"/>
        </w:rPr>
        <w:t>15</w:t>
      </w:r>
      <w:r w:rsidR="008D7A54">
        <w:rPr>
          <w:rFonts w:ascii="Myriad Pro" w:hAnsi="Myriad Pro"/>
          <w:sz w:val="22"/>
          <w:szCs w:val="22"/>
        </w:rPr>
        <w:t>"</w:t>
      </w:r>
      <w:r w:rsidRPr="00400D3B">
        <w:rPr>
          <w:rFonts w:ascii="Myriad Pro" w:hAnsi="Myriad Pro"/>
          <w:sz w:val="22"/>
          <w:szCs w:val="22"/>
        </w:rPr>
        <w:t xml:space="preserve"> Monitor mit Touchscreen</w:t>
      </w:r>
    </w:p>
    <w:p w:rsidR="00400D3B" w:rsidRPr="00400D3B" w:rsidRDefault="00400D3B" w:rsidP="00400D3B">
      <w:pPr>
        <w:pStyle w:val="Listenabsatz"/>
        <w:widowControl/>
        <w:numPr>
          <w:ilvl w:val="0"/>
          <w:numId w:val="1"/>
        </w:numPr>
        <w:suppressAutoHyphens w:val="0"/>
        <w:rPr>
          <w:rFonts w:ascii="Myriad Pro" w:hAnsi="Myriad Pro"/>
          <w:sz w:val="22"/>
          <w:szCs w:val="22"/>
        </w:rPr>
      </w:pPr>
      <w:r w:rsidRPr="00400D3B">
        <w:rPr>
          <w:rFonts w:ascii="Myriad Pro" w:hAnsi="Myriad Pro"/>
          <w:sz w:val="22"/>
          <w:szCs w:val="22"/>
        </w:rPr>
        <w:t>e-Link Technologie</w:t>
      </w:r>
    </w:p>
    <w:p w:rsidR="00400D3B" w:rsidRPr="00400D3B" w:rsidRDefault="00400D3B" w:rsidP="00400D3B">
      <w:pPr>
        <w:pStyle w:val="Listenabsatz"/>
        <w:widowControl/>
        <w:numPr>
          <w:ilvl w:val="0"/>
          <w:numId w:val="1"/>
        </w:numPr>
        <w:suppressAutoHyphens w:val="0"/>
        <w:rPr>
          <w:rFonts w:ascii="Myriad Pro" w:hAnsi="Myriad Pro"/>
          <w:sz w:val="22"/>
          <w:szCs w:val="22"/>
        </w:rPr>
      </w:pPr>
      <w:r w:rsidRPr="00400D3B">
        <w:rPr>
          <w:rFonts w:ascii="Myriad Pro" w:hAnsi="Myriad Pro"/>
          <w:sz w:val="22"/>
          <w:szCs w:val="22"/>
        </w:rPr>
        <w:t>Bis zu 100</w:t>
      </w:r>
      <w:r w:rsidR="008D7A54">
        <w:rPr>
          <w:rFonts w:ascii="Myriad Pro" w:hAnsi="Myriad Pro"/>
          <w:sz w:val="22"/>
          <w:szCs w:val="22"/>
        </w:rPr>
        <w:t xml:space="preserve"> </w:t>
      </w:r>
      <w:r w:rsidRPr="00400D3B">
        <w:rPr>
          <w:rFonts w:ascii="Myriad Pro" w:hAnsi="Myriad Pro"/>
          <w:sz w:val="22"/>
          <w:szCs w:val="22"/>
        </w:rPr>
        <w:t>m Entfernung vom Rechner möglich</w:t>
      </w:r>
    </w:p>
    <w:p w:rsidR="00400D3B" w:rsidRPr="00400D3B" w:rsidRDefault="00400D3B" w:rsidP="00400D3B">
      <w:pPr>
        <w:pStyle w:val="Listenabsatz"/>
        <w:widowControl/>
        <w:numPr>
          <w:ilvl w:val="0"/>
          <w:numId w:val="1"/>
        </w:numPr>
        <w:suppressAutoHyphens w:val="0"/>
        <w:rPr>
          <w:rFonts w:ascii="Myriad Pro" w:hAnsi="Myriad Pro"/>
          <w:sz w:val="22"/>
          <w:szCs w:val="22"/>
        </w:rPr>
      </w:pPr>
      <w:r w:rsidRPr="00400D3B">
        <w:rPr>
          <w:rFonts w:ascii="Myriad Pro" w:hAnsi="Myriad Pro"/>
          <w:sz w:val="22"/>
          <w:szCs w:val="22"/>
        </w:rPr>
        <w:t>IP68</w:t>
      </w:r>
      <w:r w:rsidR="008D7A54">
        <w:rPr>
          <w:rFonts w:ascii="Myriad Pro" w:hAnsi="Myriad Pro"/>
          <w:sz w:val="22"/>
          <w:szCs w:val="22"/>
        </w:rPr>
        <w:t>-</w:t>
      </w:r>
      <w:r w:rsidRPr="00400D3B">
        <w:rPr>
          <w:rFonts w:ascii="Myriad Pro" w:hAnsi="Myriad Pro"/>
          <w:sz w:val="22"/>
          <w:szCs w:val="22"/>
        </w:rPr>
        <w:t>Schutz</w:t>
      </w:r>
    </w:p>
    <w:p w:rsidR="00400D3B" w:rsidRPr="00400D3B" w:rsidRDefault="00400D3B" w:rsidP="00400D3B">
      <w:pPr>
        <w:pStyle w:val="Listenabsatz"/>
        <w:widowControl/>
        <w:numPr>
          <w:ilvl w:val="0"/>
          <w:numId w:val="1"/>
        </w:numPr>
        <w:suppressAutoHyphens w:val="0"/>
        <w:rPr>
          <w:rFonts w:ascii="Myriad Pro" w:hAnsi="Myriad Pro"/>
          <w:sz w:val="22"/>
          <w:szCs w:val="22"/>
        </w:rPr>
      </w:pPr>
      <w:r w:rsidRPr="00400D3B">
        <w:rPr>
          <w:rFonts w:ascii="Myriad Pro" w:hAnsi="Myriad Pro"/>
          <w:sz w:val="22"/>
          <w:szCs w:val="22"/>
        </w:rPr>
        <w:t>Robustes Edelstahlgehäuse</w:t>
      </w:r>
    </w:p>
    <w:p w:rsidR="00400D3B" w:rsidRDefault="00400D3B" w:rsidP="00D43A26">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C03D07">
      <w:pPr>
        <w:widowControl/>
        <w:suppressAutoHyphens w:val="0"/>
        <w:rPr>
          <w:rFonts w:ascii="Myriad Pro" w:hAnsi="Myriad Pro"/>
          <w:sz w:val="22"/>
          <w:szCs w:val="22"/>
        </w:rPr>
      </w:pPr>
    </w:p>
    <w:p w:rsidR="001C79A0" w:rsidRDefault="001C79A0" w:rsidP="001C79A0">
      <w:pPr>
        <w:rPr>
          <w:rFonts w:ascii="Myriad Pro" w:hAnsi="Myriad Pro" w:cs="Arial"/>
          <w:sz w:val="22"/>
          <w:szCs w:val="22"/>
        </w:rPr>
      </w:pPr>
    </w:p>
    <w:p w:rsidR="00EB38A3" w:rsidRDefault="00EB38A3" w:rsidP="001C79A0">
      <w:pPr>
        <w:rPr>
          <w:rFonts w:ascii="Myriad Pro" w:hAnsi="Myriad Pro" w:cs="Arial"/>
          <w:sz w:val="22"/>
          <w:szCs w:val="22"/>
        </w:rPr>
      </w:pPr>
    </w:p>
    <w:p w:rsidR="00EB38A3" w:rsidRDefault="00EB38A3"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Geschäftsjahr 201</w:t>
      </w:r>
      <w:r w:rsidR="00B3345A">
        <w:rPr>
          <w:rFonts w:ascii="Myriad Pro" w:hAnsi="Myriad Pro" w:cs="Arial"/>
          <w:sz w:val="20"/>
          <w:szCs w:val="20"/>
        </w:rPr>
        <w:t>9</w:t>
      </w:r>
      <w:r w:rsidRPr="001C79A0">
        <w:rPr>
          <w:rFonts w:ascii="Myriad Pro" w:hAnsi="Myriad Pro" w:cs="Arial"/>
          <w:sz w:val="20"/>
          <w:szCs w:val="20"/>
        </w:rPr>
        <w:t>/</w:t>
      </w:r>
      <w:r w:rsidR="00B3345A">
        <w:rPr>
          <w:rFonts w:ascii="Myriad Pro" w:hAnsi="Myriad Pro" w:cs="Arial"/>
          <w:sz w:val="20"/>
          <w:szCs w:val="20"/>
        </w:rPr>
        <w:t>20</w:t>
      </w:r>
      <w:bookmarkStart w:id="0" w:name="_GoBack"/>
      <w:bookmarkEnd w:id="0"/>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0"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1"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2"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A1FD2" w:rsidRDefault="00CA1FD2">
      <w:r>
        <w:separator/>
      </w:r>
    </w:p>
  </w:endnote>
  <w:endnote w:type="continuationSeparator" w:id="0">
    <w:p w:rsidR="00CA1FD2" w:rsidRDefault="00CA1F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400D3B">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400D3B">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400D3B">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400D3B">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A1FD2" w:rsidRDefault="00CA1FD2">
      <w:r>
        <w:separator/>
      </w:r>
    </w:p>
  </w:footnote>
  <w:footnote w:type="continuationSeparator" w:id="0">
    <w:p w:rsidR="00CA1FD2" w:rsidRDefault="00CA1F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092CC4"/>
    <w:multiLevelType w:val="hybridMultilevel"/>
    <w:tmpl w:val="4DA41A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B72D4"/>
    <w:rsid w:val="001C79A0"/>
    <w:rsid w:val="001E520D"/>
    <w:rsid w:val="001F6710"/>
    <w:rsid w:val="0021514C"/>
    <w:rsid w:val="00217B46"/>
    <w:rsid w:val="002449A4"/>
    <w:rsid w:val="00250BA4"/>
    <w:rsid w:val="0028077A"/>
    <w:rsid w:val="00281568"/>
    <w:rsid w:val="002C5F42"/>
    <w:rsid w:val="002D79C4"/>
    <w:rsid w:val="00307A27"/>
    <w:rsid w:val="00336FB7"/>
    <w:rsid w:val="00337F6A"/>
    <w:rsid w:val="00342D79"/>
    <w:rsid w:val="003A19FB"/>
    <w:rsid w:val="00400D3B"/>
    <w:rsid w:val="00480958"/>
    <w:rsid w:val="004A5EA1"/>
    <w:rsid w:val="004B5DBE"/>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B5282"/>
    <w:rsid w:val="007C1ED2"/>
    <w:rsid w:val="008550B2"/>
    <w:rsid w:val="008822B8"/>
    <w:rsid w:val="00886249"/>
    <w:rsid w:val="0089296F"/>
    <w:rsid w:val="008A61F9"/>
    <w:rsid w:val="008C18AE"/>
    <w:rsid w:val="008D7A54"/>
    <w:rsid w:val="00904BE0"/>
    <w:rsid w:val="00911E8A"/>
    <w:rsid w:val="0097555E"/>
    <w:rsid w:val="009F3690"/>
    <w:rsid w:val="00A31529"/>
    <w:rsid w:val="00A55667"/>
    <w:rsid w:val="00A7664B"/>
    <w:rsid w:val="00A86640"/>
    <w:rsid w:val="00AB3D42"/>
    <w:rsid w:val="00AF7165"/>
    <w:rsid w:val="00B02E08"/>
    <w:rsid w:val="00B3345A"/>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A1FD2"/>
    <w:rsid w:val="00D17856"/>
    <w:rsid w:val="00D43A26"/>
    <w:rsid w:val="00D65F1A"/>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95ECAB"/>
  <w15:docId w15:val="{25CC3B7E-5D64-408E-80DA-04C8D32300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400D3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31837D-936F-44BC-8B0A-2FE43017DB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643</Words>
  <Characters>4057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2021-01-12T19:09:00Z</dcterms:created>
  <dcterms:modified xsi:type="dcterms:W3CDTF">2021-01-19T07:58:00Z</dcterms:modified>
</cp:coreProperties>
</file>